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0A" w:rsidRPr="00FB2A2B" w:rsidRDefault="00116C0A" w:rsidP="00116C0A">
      <w:pPr>
        <w:jc w:val="center"/>
        <w:rPr>
          <w:rFonts w:ascii="微软雅黑" w:eastAsia="微软雅黑" w:hAnsi="微软雅黑"/>
          <w:b/>
          <w:sz w:val="24"/>
          <w:szCs w:val="24"/>
        </w:rPr>
      </w:pPr>
    </w:p>
    <w:p w:rsidR="00116C0A" w:rsidRPr="00FB2A2B" w:rsidRDefault="00116C0A" w:rsidP="00116C0A">
      <w:pPr>
        <w:jc w:val="center"/>
        <w:rPr>
          <w:rFonts w:ascii="微软雅黑" w:eastAsia="微软雅黑" w:hAnsi="微软雅黑"/>
          <w:b/>
          <w:sz w:val="24"/>
          <w:szCs w:val="24"/>
        </w:rPr>
      </w:pPr>
    </w:p>
    <w:p w:rsidR="00116C0A" w:rsidRPr="00FB2A2B" w:rsidRDefault="00116C0A" w:rsidP="00116C0A">
      <w:pPr>
        <w:jc w:val="center"/>
        <w:rPr>
          <w:rFonts w:ascii="微软雅黑" w:eastAsia="微软雅黑" w:hAnsi="微软雅黑"/>
          <w:b/>
          <w:sz w:val="24"/>
          <w:szCs w:val="24"/>
        </w:rPr>
      </w:pPr>
    </w:p>
    <w:p w:rsidR="00116C0A" w:rsidRPr="00FB2A2B" w:rsidRDefault="00116C0A" w:rsidP="00116C0A">
      <w:pPr>
        <w:jc w:val="center"/>
        <w:rPr>
          <w:rFonts w:ascii="微软雅黑" w:eastAsia="微软雅黑" w:hAnsi="微软雅黑"/>
          <w:b/>
          <w:sz w:val="24"/>
          <w:szCs w:val="24"/>
        </w:rPr>
      </w:pPr>
    </w:p>
    <w:p w:rsidR="00330E1C" w:rsidRPr="00FB2A2B" w:rsidRDefault="00116C0A" w:rsidP="00116C0A">
      <w:pPr>
        <w:jc w:val="center"/>
        <w:rPr>
          <w:rFonts w:ascii="微软雅黑" w:eastAsia="微软雅黑" w:hAnsi="微软雅黑"/>
          <w:b/>
          <w:sz w:val="48"/>
          <w:szCs w:val="48"/>
        </w:rPr>
      </w:pPr>
      <w:r w:rsidRPr="00FB2A2B">
        <w:rPr>
          <w:rFonts w:ascii="微软雅黑" w:eastAsia="微软雅黑" w:hAnsi="微软雅黑" w:hint="eastAsia"/>
          <w:b/>
          <w:sz w:val="48"/>
          <w:szCs w:val="48"/>
        </w:rPr>
        <w:t>中小银行数据存储</w:t>
      </w:r>
      <w:r w:rsidR="00305824" w:rsidRPr="00FB2A2B">
        <w:rPr>
          <w:rFonts w:ascii="微软雅黑" w:eastAsia="微软雅黑" w:hAnsi="微软雅黑" w:hint="eastAsia"/>
          <w:b/>
          <w:sz w:val="48"/>
          <w:szCs w:val="48"/>
        </w:rPr>
        <w:t>管理</w:t>
      </w:r>
      <w:r w:rsidRPr="00FB2A2B">
        <w:rPr>
          <w:rFonts w:ascii="微软雅黑" w:eastAsia="微软雅黑" w:hAnsi="微软雅黑" w:hint="eastAsia"/>
          <w:b/>
          <w:sz w:val="48"/>
          <w:szCs w:val="48"/>
        </w:rPr>
        <w:t>解决方案</w:t>
      </w: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9946E8" w:rsidRDefault="009946E8">
      <w:pPr>
        <w:rPr>
          <w:rFonts w:ascii="微软雅黑" w:eastAsia="微软雅黑" w:hAnsi="微软雅黑"/>
          <w:sz w:val="24"/>
          <w:szCs w:val="24"/>
        </w:rPr>
      </w:pPr>
    </w:p>
    <w:p w:rsidR="00FB2A2B" w:rsidRPr="00FB2A2B" w:rsidRDefault="00FB2A2B">
      <w:pPr>
        <w:rPr>
          <w:rFonts w:ascii="微软雅黑" w:eastAsia="微软雅黑" w:hAnsi="微软雅黑"/>
          <w:sz w:val="24"/>
          <w:szCs w:val="24"/>
        </w:rPr>
      </w:pPr>
    </w:p>
    <w:p w:rsidR="009946E8" w:rsidRPr="00FB2A2B" w:rsidRDefault="009946E8">
      <w:pPr>
        <w:rPr>
          <w:rFonts w:ascii="微软雅黑" w:eastAsia="微软雅黑" w:hAnsi="微软雅黑"/>
          <w:sz w:val="24"/>
          <w:szCs w:val="24"/>
        </w:rPr>
      </w:pPr>
    </w:p>
    <w:p w:rsidR="00116C0A" w:rsidRPr="00FB2A2B" w:rsidRDefault="00116C0A">
      <w:pPr>
        <w:rPr>
          <w:rFonts w:ascii="微软雅黑" w:eastAsia="微软雅黑" w:hAnsi="微软雅黑"/>
          <w:sz w:val="24"/>
          <w:szCs w:val="24"/>
        </w:rPr>
      </w:pPr>
    </w:p>
    <w:p w:rsidR="00116C0A" w:rsidRPr="00FB2A2B" w:rsidRDefault="00476EC2">
      <w:pPr>
        <w:rPr>
          <w:rFonts w:ascii="微软雅黑" w:eastAsia="微软雅黑" w:hAnsi="微软雅黑"/>
          <w:b/>
          <w:sz w:val="30"/>
          <w:szCs w:val="30"/>
        </w:rPr>
      </w:pPr>
      <w:r w:rsidRPr="00FB2A2B">
        <w:rPr>
          <w:rFonts w:ascii="微软雅黑" w:eastAsia="微软雅黑" w:hAnsi="微软雅黑" w:hint="eastAsia"/>
          <w:b/>
          <w:sz w:val="30"/>
          <w:szCs w:val="30"/>
        </w:rPr>
        <w:lastRenderedPageBreak/>
        <w:tab/>
      </w:r>
      <w:r w:rsidR="009946E8" w:rsidRPr="00FB2A2B">
        <w:rPr>
          <w:rFonts w:ascii="微软雅黑" w:eastAsia="微软雅黑" w:hAnsi="微软雅黑" w:hint="eastAsia"/>
          <w:b/>
          <w:sz w:val="30"/>
          <w:szCs w:val="30"/>
        </w:rPr>
        <w:t>前言</w:t>
      </w:r>
    </w:p>
    <w:p w:rsidR="00116C0A" w:rsidRPr="00FB2A2B" w:rsidRDefault="009946E8" w:rsidP="009946E8">
      <w:p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ab/>
      </w:r>
    </w:p>
    <w:p w:rsidR="005E4433" w:rsidRPr="00FB2A2B" w:rsidRDefault="009946E8" w:rsidP="005E4433">
      <w:p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ab/>
      </w:r>
      <w:bookmarkStart w:id="0" w:name="_toc94606499"/>
      <w:bookmarkStart w:id="1" w:name="_toc94600530"/>
      <w:bookmarkStart w:id="2" w:name="_toc94600464"/>
      <w:r w:rsidR="005E4433" w:rsidRPr="00FB2A2B">
        <w:rPr>
          <w:rFonts w:ascii="微软雅黑" w:eastAsia="微软雅黑" w:hAnsi="微软雅黑" w:hint="eastAsia"/>
          <w:sz w:val="24"/>
          <w:szCs w:val="24"/>
        </w:rPr>
        <w:t>中小银行业务规模不断扩大，业务系统的数据量逐年增加，对系统稳定性和数据的可用性提出了新的要求，如何保障系统数据的安全、保障银行业务系统的正常运行越来越重要。</w:t>
      </w:r>
    </w:p>
    <w:p w:rsidR="005E4433" w:rsidRPr="00FB2A2B" w:rsidRDefault="005E4433" w:rsidP="005E4433">
      <w:pPr>
        <w:spacing w:line="360" w:lineRule="auto"/>
        <w:rPr>
          <w:rFonts w:ascii="微软雅黑" w:eastAsia="微软雅黑" w:hAnsi="微软雅黑"/>
          <w:sz w:val="24"/>
          <w:szCs w:val="24"/>
        </w:rPr>
      </w:pPr>
    </w:p>
    <w:p w:rsidR="00EF1A89" w:rsidRPr="00FB2A2B" w:rsidRDefault="005E4433" w:rsidP="005E4433">
      <w:p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ab/>
        <w:t>从业务系统到内部的OA系统，所有信息几乎都是以数据的形式保存在各种存储设备中。因此，对中小银行的各种数据进行集中存储、管理和备份，依据用户对不同数据的不同要求，合理构建数据存储平台，关键业务采用SAN存储方式以保证数据的安全性与高性能，并搭配合理的备份策略，实现数据的集中存储、分析与共享，以适应市场需要，提高自身竞争力，将是现阶段中小银行进一步稳固发展的重要保证。</w:t>
      </w:r>
    </w:p>
    <w:p w:rsidR="005E4433" w:rsidRPr="00FB2A2B" w:rsidRDefault="005E4433" w:rsidP="005E4433">
      <w:pPr>
        <w:spacing w:line="360" w:lineRule="auto"/>
        <w:rPr>
          <w:rFonts w:ascii="微软雅黑" w:eastAsia="微软雅黑" w:hAnsi="微软雅黑"/>
          <w:sz w:val="24"/>
          <w:szCs w:val="24"/>
        </w:rPr>
      </w:pPr>
    </w:p>
    <w:p w:rsidR="00C27859" w:rsidRPr="00FB2A2B" w:rsidRDefault="00C27859" w:rsidP="009946E8">
      <w:p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ab/>
      </w:r>
      <w:r w:rsidR="00CC0672" w:rsidRPr="00FB2A2B">
        <w:rPr>
          <w:rFonts w:ascii="微软雅黑" w:eastAsia="微软雅黑" w:hAnsi="微软雅黑" w:hint="eastAsia"/>
          <w:sz w:val="24"/>
          <w:szCs w:val="24"/>
        </w:rPr>
        <w:t>智能存储管理平台（</w:t>
      </w:r>
      <w:proofErr w:type="spellStart"/>
      <w:r w:rsidR="00CC0672" w:rsidRPr="00FB2A2B">
        <w:rPr>
          <w:rFonts w:ascii="微软雅黑" w:eastAsia="微软雅黑" w:hAnsi="微软雅黑"/>
          <w:sz w:val="24"/>
          <w:szCs w:val="24"/>
        </w:rPr>
        <w:t>IStorM</w:t>
      </w:r>
      <w:proofErr w:type="spellEnd"/>
      <w:r w:rsidR="00CC0672" w:rsidRPr="00FB2A2B">
        <w:rPr>
          <w:rFonts w:ascii="微软雅黑" w:eastAsia="微软雅黑" w:hAnsi="微软雅黑" w:hint="eastAsia"/>
          <w:sz w:val="24"/>
          <w:szCs w:val="24"/>
        </w:rPr>
        <w:t>）以IBM TPC存储管理产品为基础，</w:t>
      </w:r>
      <w:r w:rsidR="00AD4065" w:rsidRPr="00FB2A2B">
        <w:rPr>
          <w:rFonts w:ascii="微软雅黑" w:eastAsia="微软雅黑" w:hAnsi="微软雅黑" w:hint="eastAsia"/>
          <w:sz w:val="24"/>
          <w:szCs w:val="24"/>
        </w:rPr>
        <w:t>为</w:t>
      </w:r>
      <w:r w:rsidR="00CC0672" w:rsidRPr="00FB2A2B">
        <w:rPr>
          <w:rFonts w:ascii="微软雅黑" w:eastAsia="微软雅黑" w:hAnsi="微软雅黑" w:hint="eastAsia"/>
          <w:sz w:val="24"/>
          <w:szCs w:val="24"/>
        </w:rPr>
        <w:t>中小银行用户提供了统一的异构环境下的存储运</w:t>
      </w:r>
      <w:proofErr w:type="gramStart"/>
      <w:r w:rsidR="00CC0672" w:rsidRPr="00FB2A2B">
        <w:rPr>
          <w:rFonts w:ascii="微软雅黑" w:eastAsia="微软雅黑" w:hAnsi="微软雅黑" w:hint="eastAsia"/>
          <w:sz w:val="24"/>
          <w:szCs w:val="24"/>
        </w:rPr>
        <w:t>维管理</w:t>
      </w:r>
      <w:proofErr w:type="gramEnd"/>
      <w:r w:rsidR="00CC0672" w:rsidRPr="00FB2A2B">
        <w:rPr>
          <w:rFonts w:ascii="微软雅黑" w:eastAsia="微软雅黑" w:hAnsi="微软雅黑" w:hint="eastAsia"/>
          <w:sz w:val="24"/>
          <w:szCs w:val="24"/>
        </w:rPr>
        <w:t>解决方案，实现多个应用的集中监控和管理，大大提高了中小银行IT系统的可靠性，</w:t>
      </w:r>
      <w:r w:rsidR="00072086" w:rsidRPr="00FB2A2B">
        <w:rPr>
          <w:rFonts w:ascii="微软雅黑" w:eastAsia="微软雅黑" w:hAnsi="微软雅黑" w:hint="eastAsia"/>
          <w:sz w:val="24"/>
          <w:szCs w:val="24"/>
        </w:rPr>
        <w:t>提高管理效率，降低运维风险</w:t>
      </w:r>
      <w:r w:rsidR="00CC0672" w:rsidRPr="00FB2A2B">
        <w:rPr>
          <w:rFonts w:ascii="微软雅黑" w:eastAsia="微软雅黑" w:hAnsi="微软雅黑" w:hint="eastAsia"/>
          <w:sz w:val="24"/>
          <w:szCs w:val="24"/>
        </w:rPr>
        <w:t>。</w:t>
      </w:r>
    </w:p>
    <w:p w:rsidR="00A905CA" w:rsidRPr="00FB2A2B" w:rsidRDefault="00A905CA" w:rsidP="009946E8">
      <w:pPr>
        <w:spacing w:line="360" w:lineRule="auto"/>
        <w:rPr>
          <w:rFonts w:ascii="微软雅黑" w:eastAsia="微软雅黑" w:hAnsi="微软雅黑"/>
          <w:sz w:val="24"/>
          <w:szCs w:val="24"/>
        </w:rPr>
      </w:pPr>
    </w:p>
    <w:p w:rsidR="00532648" w:rsidRPr="00FB2A2B" w:rsidRDefault="00476EC2" w:rsidP="00532648">
      <w:pPr>
        <w:spacing w:line="360" w:lineRule="auto"/>
        <w:rPr>
          <w:rFonts w:ascii="微软雅黑" w:eastAsia="微软雅黑" w:hAnsi="微软雅黑"/>
          <w:b/>
          <w:sz w:val="30"/>
          <w:szCs w:val="30"/>
        </w:rPr>
      </w:pPr>
      <w:r w:rsidRPr="00FB2A2B">
        <w:rPr>
          <w:rFonts w:ascii="微软雅黑" w:eastAsia="微软雅黑" w:hAnsi="微软雅黑" w:hint="eastAsia"/>
          <w:b/>
          <w:sz w:val="30"/>
          <w:szCs w:val="30"/>
        </w:rPr>
        <w:tab/>
      </w:r>
      <w:r w:rsidR="00532648" w:rsidRPr="00FB2A2B">
        <w:rPr>
          <w:rFonts w:ascii="微软雅黑" w:eastAsia="微软雅黑" w:hAnsi="微软雅黑" w:hint="eastAsia"/>
          <w:b/>
          <w:sz w:val="30"/>
          <w:szCs w:val="30"/>
        </w:rPr>
        <w:t>中小银行</w:t>
      </w:r>
      <w:r w:rsidR="00DB5E6B" w:rsidRPr="00FB2A2B">
        <w:rPr>
          <w:rFonts w:ascii="微软雅黑" w:eastAsia="微软雅黑" w:hAnsi="微软雅黑" w:hint="eastAsia"/>
          <w:b/>
          <w:sz w:val="30"/>
          <w:szCs w:val="30"/>
        </w:rPr>
        <w:t>数据存储</w:t>
      </w:r>
      <w:r w:rsidR="00305824" w:rsidRPr="00FB2A2B">
        <w:rPr>
          <w:rFonts w:ascii="微软雅黑" w:eastAsia="微软雅黑" w:hAnsi="微软雅黑" w:hint="eastAsia"/>
          <w:b/>
          <w:sz w:val="30"/>
          <w:szCs w:val="30"/>
        </w:rPr>
        <w:t>管理</w:t>
      </w:r>
      <w:r w:rsidR="00532648" w:rsidRPr="00FB2A2B">
        <w:rPr>
          <w:rFonts w:ascii="微软雅黑" w:eastAsia="微软雅黑" w:hAnsi="微软雅黑" w:hint="eastAsia"/>
          <w:b/>
          <w:sz w:val="30"/>
          <w:szCs w:val="30"/>
        </w:rPr>
        <w:t>面临的问题和挑战</w:t>
      </w:r>
    </w:p>
    <w:p w:rsidR="00532648" w:rsidRPr="00FB2A2B" w:rsidRDefault="00532648" w:rsidP="00532648">
      <w:pPr>
        <w:spacing w:line="360" w:lineRule="auto"/>
        <w:rPr>
          <w:rFonts w:ascii="微软雅黑" w:eastAsia="微软雅黑" w:hAnsi="微软雅黑"/>
          <w:sz w:val="24"/>
          <w:szCs w:val="24"/>
        </w:rPr>
      </w:pPr>
    </w:p>
    <w:p w:rsidR="00330E1C" w:rsidRPr="00FB2A2B" w:rsidRDefault="005E4433" w:rsidP="00305824">
      <w:pPr>
        <w:numPr>
          <w:ilvl w:val="0"/>
          <w:numId w:val="1"/>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如何超越孤岛式存储管理，从而实现端到端的存储展现与管理</w:t>
      </w:r>
      <w:r w:rsidR="0036458F" w:rsidRPr="00FB2A2B">
        <w:rPr>
          <w:rFonts w:ascii="微软雅黑" w:eastAsia="微软雅黑" w:hAnsi="微软雅黑" w:hint="eastAsia"/>
          <w:sz w:val="24"/>
          <w:szCs w:val="24"/>
        </w:rPr>
        <w:t>；</w:t>
      </w:r>
    </w:p>
    <w:p w:rsidR="00330E1C" w:rsidRPr="00FB2A2B" w:rsidRDefault="005E4433" w:rsidP="00305824">
      <w:pPr>
        <w:numPr>
          <w:ilvl w:val="0"/>
          <w:numId w:val="1"/>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是否能够自动生成统一的存储资源Topology图，从而直观掌控存储资源</w:t>
      </w:r>
      <w:r w:rsidRPr="00FB2A2B">
        <w:rPr>
          <w:rFonts w:ascii="微软雅黑" w:eastAsia="微软雅黑" w:hAnsi="微软雅黑" w:hint="eastAsia"/>
          <w:sz w:val="24"/>
          <w:szCs w:val="24"/>
        </w:rPr>
        <w:lastRenderedPageBreak/>
        <w:t>并判断存储系统的运行状态</w:t>
      </w:r>
      <w:r w:rsidR="0036458F" w:rsidRPr="00FB2A2B">
        <w:rPr>
          <w:rFonts w:ascii="微软雅黑" w:eastAsia="微软雅黑" w:hAnsi="微软雅黑" w:hint="eastAsia"/>
          <w:sz w:val="24"/>
          <w:szCs w:val="24"/>
        </w:rPr>
        <w:t>；</w:t>
      </w:r>
    </w:p>
    <w:p w:rsidR="00330E1C" w:rsidRPr="00FB2A2B" w:rsidRDefault="005E4433" w:rsidP="00305824">
      <w:pPr>
        <w:numPr>
          <w:ilvl w:val="0"/>
          <w:numId w:val="1"/>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如何及时发现的核心存储故障,以便进行及时处理，避免影响应用可用性</w:t>
      </w:r>
      <w:r w:rsidR="0036458F" w:rsidRPr="00FB2A2B">
        <w:rPr>
          <w:rFonts w:ascii="微软雅黑" w:eastAsia="微软雅黑" w:hAnsi="微软雅黑" w:hint="eastAsia"/>
          <w:sz w:val="24"/>
          <w:szCs w:val="24"/>
        </w:rPr>
        <w:t>；</w:t>
      </w:r>
    </w:p>
    <w:p w:rsidR="00330E1C" w:rsidRPr="00FB2A2B" w:rsidRDefault="005E4433" w:rsidP="00305824">
      <w:pPr>
        <w:numPr>
          <w:ilvl w:val="0"/>
          <w:numId w:val="1"/>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如何对磁盘阵列的性能进行综合评估，以便发现性能瓶颈，避免潜在的风险</w:t>
      </w:r>
      <w:r w:rsidR="0036458F" w:rsidRPr="00FB2A2B">
        <w:rPr>
          <w:rFonts w:ascii="微软雅黑" w:eastAsia="微软雅黑" w:hAnsi="微软雅黑" w:hint="eastAsia"/>
          <w:sz w:val="24"/>
          <w:szCs w:val="24"/>
        </w:rPr>
        <w:t>；</w:t>
      </w:r>
    </w:p>
    <w:p w:rsidR="00330E1C" w:rsidRPr="00FB2A2B" w:rsidRDefault="005E4433" w:rsidP="00305824">
      <w:pPr>
        <w:numPr>
          <w:ilvl w:val="0"/>
          <w:numId w:val="1"/>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如何构建统一存储管理平台,从而能够集中监控和管理复杂的异构核心存储系统</w:t>
      </w:r>
      <w:r w:rsidR="0036458F" w:rsidRPr="00FB2A2B">
        <w:rPr>
          <w:rFonts w:ascii="微软雅黑" w:eastAsia="微软雅黑" w:hAnsi="微软雅黑" w:hint="eastAsia"/>
          <w:sz w:val="24"/>
          <w:szCs w:val="24"/>
        </w:rPr>
        <w:t>；</w:t>
      </w:r>
    </w:p>
    <w:p w:rsidR="00330E1C" w:rsidRPr="00FB2A2B" w:rsidRDefault="005E4433" w:rsidP="00305824">
      <w:pPr>
        <w:numPr>
          <w:ilvl w:val="0"/>
          <w:numId w:val="1"/>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如何有效实现核心存储系统的运</w:t>
      </w:r>
      <w:proofErr w:type="gramStart"/>
      <w:r w:rsidRPr="00FB2A2B">
        <w:rPr>
          <w:rFonts w:ascii="微软雅黑" w:eastAsia="微软雅黑" w:hAnsi="微软雅黑" w:hint="eastAsia"/>
          <w:sz w:val="24"/>
          <w:szCs w:val="24"/>
        </w:rPr>
        <w:t>维报告</w:t>
      </w:r>
      <w:proofErr w:type="gramEnd"/>
      <w:r w:rsidRPr="00FB2A2B">
        <w:rPr>
          <w:rFonts w:ascii="微软雅黑" w:eastAsia="微软雅黑" w:hAnsi="微软雅黑" w:hint="eastAsia"/>
          <w:sz w:val="24"/>
          <w:szCs w:val="24"/>
        </w:rPr>
        <w:t>管理，以便定期存储系统评估报告。</w:t>
      </w:r>
    </w:p>
    <w:p w:rsidR="000150EE" w:rsidRPr="00FB2A2B" w:rsidRDefault="00476EC2" w:rsidP="009946E8">
      <w:pPr>
        <w:spacing w:line="360" w:lineRule="auto"/>
        <w:rPr>
          <w:rFonts w:ascii="微软雅黑" w:eastAsia="微软雅黑" w:hAnsi="微软雅黑"/>
          <w:b/>
          <w:sz w:val="24"/>
          <w:szCs w:val="24"/>
        </w:rPr>
      </w:pPr>
      <w:r w:rsidRPr="00FB2A2B">
        <w:rPr>
          <w:rFonts w:ascii="微软雅黑" w:eastAsia="微软雅黑" w:hAnsi="微软雅黑" w:hint="eastAsia"/>
          <w:b/>
          <w:sz w:val="24"/>
          <w:szCs w:val="24"/>
        </w:rPr>
        <w:tab/>
      </w:r>
      <w:r w:rsidR="00CF0DF1" w:rsidRPr="00FB2A2B">
        <w:rPr>
          <w:rFonts w:ascii="微软雅黑" w:eastAsia="微软雅黑" w:hAnsi="微软雅黑" w:hint="eastAsia"/>
          <w:b/>
          <w:sz w:val="24"/>
          <w:szCs w:val="24"/>
        </w:rPr>
        <w:t>中小银行数据存储</w:t>
      </w:r>
      <w:r w:rsidR="00305824" w:rsidRPr="00FB2A2B">
        <w:rPr>
          <w:rFonts w:ascii="微软雅黑" w:eastAsia="微软雅黑" w:hAnsi="微软雅黑" w:hint="eastAsia"/>
          <w:b/>
          <w:sz w:val="24"/>
          <w:szCs w:val="24"/>
        </w:rPr>
        <w:t>管理</w:t>
      </w:r>
      <w:r w:rsidR="00CF0DF1" w:rsidRPr="00FB2A2B">
        <w:rPr>
          <w:rFonts w:ascii="微软雅黑" w:eastAsia="微软雅黑" w:hAnsi="微软雅黑" w:hint="eastAsia"/>
          <w:b/>
          <w:sz w:val="24"/>
          <w:szCs w:val="24"/>
        </w:rPr>
        <w:t>解决方案</w:t>
      </w:r>
    </w:p>
    <w:p w:rsidR="000150EE" w:rsidRPr="00FB2A2B" w:rsidRDefault="000150EE" w:rsidP="009946E8">
      <w:pPr>
        <w:spacing w:line="360" w:lineRule="auto"/>
        <w:rPr>
          <w:rFonts w:ascii="微软雅黑" w:eastAsia="微软雅黑" w:hAnsi="微软雅黑"/>
          <w:sz w:val="24"/>
          <w:szCs w:val="24"/>
        </w:rPr>
      </w:pPr>
    </w:p>
    <w:p w:rsidR="00EF1A89" w:rsidRPr="00FB2A2B" w:rsidRDefault="00D739A9" w:rsidP="00D739A9">
      <w:p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ab/>
      </w:r>
      <w:r w:rsidRPr="00FB2A2B">
        <w:rPr>
          <w:rFonts w:ascii="微软雅黑" w:eastAsia="微软雅黑" w:hAnsi="微软雅黑"/>
          <w:sz w:val="24"/>
          <w:szCs w:val="24"/>
        </w:rPr>
        <w:t>长期以来，</w:t>
      </w:r>
      <w:proofErr w:type="gramStart"/>
      <w:r w:rsidR="00721B1D">
        <w:rPr>
          <w:rFonts w:ascii="微软雅黑" w:eastAsia="微软雅黑" w:hAnsi="微软雅黑" w:hint="eastAsia"/>
          <w:sz w:val="24"/>
          <w:szCs w:val="24"/>
        </w:rPr>
        <w:t>唯康</w:t>
      </w:r>
      <w:r w:rsidRPr="00FB2A2B">
        <w:rPr>
          <w:rFonts w:ascii="微软雅黑" w:eastAsia="微软雅黑" w:hAnsi="微软雅黑"/>
          <w:sz w:val="24"/>
          <w:szCs w:val="24"/>
        </w:rPr>
        <w:t>一直</w:t>
      </w:r>
      <w:proofErr w:type="gramEnd"/>
      <w:r w:rsidRPr="00FB2A2B">
        <w:rPr>
          <w:rFonts w:ascii="微软雅黑" w:eastAsia="微软雅黑" w:hAnsi="微软雅黑"/>
          <w:sz w:val="24"/>
          <w:szCs w:val="24"/>
        </w:rPr>
        <w:t>致力于为金融企业用户提供业界最为领先且行之有效的</w:t>
      </w:r>
      <w:r w:rsidRPr="00FB2A2B">
        <w:rPr>
          <w:rFonts w:ascii="微软雅黑" w:eastAsia="微软雅黑" w:hAnsi="微软雅黑" w:hint="eastAsia"/>
          <w:sz w:val="24"/>
          <w:szCs w:val="24"/>
        </w:rPr>
        <w:t>智能存储管理</w:t>
      </w:r>
      <w:r w:rsidRPr="00FB2A2B">
        <w:rPr>
          <w:rFonts w:ascii="微软雅黑" w:eastAsia="微软雅黑" w:hAnsi="微软雅黑"/>
          <w:sz w:val="24"/>
          <w:szCs w:val="24"/>
        </w:rPr>
        <w:t>解决方案。如今，为了应对</w:t>
      </w:r>
      <w:r w:rsidRPr="00FB2A2B">
        <w:rPr>
          <w:rFonts w:ascii="微软雅黑" w:eastAsia="微软雅黑" w:hAnsi="微软雅黑" w:hint="eastAsia"/>
          <w:sz w:val="24"/>
          <w:szCs w:val="24"/>
        </w:rPr>
        <w:t>中小银行</w:t>
      </w:r>
      <w:r w:rsidRPr="00FB2A2B">
        <w:rPr>
          <w:rFonts w:ascii="微软雅黑" w:eastAsia="微软雅黑" w:hAnsi="微软雅黑"/>
          <w:sz w:val="24"/>
          <w:szCs w:val="24"/>
        </w:rPr>
        <w:t>当前面临</w:t>
      </w:r>
      <w:r w:rsidRPr="00FB2A2B">
        <w:rPr>
          <w:rFonts w:ascii="微软雅黑" w:eastAsia="微软雅黑" w:hAnsi="微软雅黑" w:hint="eastAsia"/>
          <w:sz w:val="24"/>
          <w:szCs w:val="24"/>
        </w:rPr>
        <w:t>的数据存储备份</w:t>
      </w:r>
      <w:r w:rsidRPr="00FB2A2B">
        <w:rPr>
          <w:rFonts w:ascii="微软雅黑" w:eastAsia="微软雅黑" w:hAnsi="微软雅黑"/>
          <w:sz w:val="24"/>
          <w:szCs w:val="24"/>
        </w:rPr>
        <w:t>的各种挑战，</w:t>
      </w:r>
      <w:proofErr w:type="gramStart"/>
      <w:r w:rsidR="00721B1D">
        <w:rPr>
          <w:rFonts w:ascii="微软雅黑" w:eastAsia="微软雅黑" w:hAnsi="微软雅黑" w:hint="eastAsia"/>
          <w:sz w:val="24"/>
          <w:szCs w:val="24"/>
        </w:rPr>
        <w:t>唯康</w:t>
      </w:r>
      <w:r w:rsidRPr="00FB2A2B">
        <w:rPr>
          <w:rFonts w:ascii="微软雅黑" w:eastAsia="微软雅黑" w:hAnsi="微软雅黑"/>
          <w:sz w:val="24"/>
          <w:szCs w:val="24"/>
        </w:rPr>
        <w:t>专门</w:t>
      </w:r>
      <w:proofErr w:type="gramEnd"/>
      <w:r w:rsidRPr="00FB2A2B">
        <w:rPr>
          <w:rFonts w:ascii="微软雅黑" w:eastAsia="微软雅黑" w:hAnsi="微软雅黑"/>
          <w:sz w:val="24"/>
          <w:szCs w:val="24"/>
        </w:rPr>
        <w:t>为中小银行用户</w:t>
      </w:r>
      <w:r w:rsidRPr="00FB2A2B">
        <w:rPr>
          <w:rFonts w:ascii="微软雅黑" w:eastAsia="微软雅黑" w:hAnsi="微软雅黑" w:hint="eastAsia"/>
          <w:sz w:val="24"/>
          <w:szCs w:val="24"/>
        </w:rPr>
        <w:t>开发</w:t>
      </w:r>
      <w:r w:rsidRPr="00FB2A2B">
        <w:rPr>
          <w:rFonts w:ascii="微软雅黑" w:eastAsia="微软雅黑" w:hAnsi="微软雅黑"/>
          <w:sz w:val="24"/>
          <w:szCs w:val="24"/>
        </w:rPr>
        <w:t>了可靠高效的</w:t>
      </w:r>
      <w:r w:rsidRPr="00FB2A2B">
        <w:rPr>
          <w:rFonts w:ascii="微软雅黑" w:eastAsia="微软雅黑" w:hAnsi="微软雅黑" w:hint="eastAsia"/>
          <w:sz w:val="24"/>
          <w:szCs w:val="24"/>
        </w:rPr>
        <w:t>智能存储管理</w:t>
      </w:r>
      <w:r w:rsidRPr="00FB2A2B">
        <w:rPr>
          <w:rFonts w:ascii="微软雅黑" w:eastAsia="微软雅黑" w:hAnsi="微软雅黑"/>
          <w:sz w:val="24"/>
          <w:szCs w:val="24"/>
        </w:rPr>
        <w:t>平台。</w:t>
      </w:r>
    </w:p>
    <w:p w:rsidR="00EF1A89" w:rsidRPr="00FB2A2B" w:rsidRDefault="00EF1A89" w:rsidP="00EF1A89">
      <w:pPr>
        <w:spacing w:line="360" w:lineRule="auto"/>
        <w:ind w:firstLine="360"/>
        <w:rPr>
          <w:rFonts w:ascii="微软雅黑" w:eastAsia="微软雅黑" w:hAnsi="微软雅黑"/>
          <w:sz w:val="24"/>
          <w:szCs w:val="24"/>
        </w:rPr>
      </w:pPr>
    </w:p>
    <w:p w:rsidR="00116C0A" w:rsidRPr="00FB2A2B" w:rsidRDefault="00D739A9" w:rsidP="00EF1A89">
      <w:pPr>
        <w:spacing w:line="360" w:lineRule="auto"/>
        <w:ind w:firstLine="360"/>
        <w:rPr>
          <w:rFonts w:ascii="微软雅黑" w:eastAsia="微软雅黑" w:hAnsi="微软雅黑"/>
          <w:sz w:val="24"/>
          <w:szCs w:val="24"/>
        </w:rPr>
      </w:pPr>
      <w:proofErr w:type="spellStart"/>
      <w:r w:rsidRPr="00FB2A2B">
        <w:rPr>
          <w:rFonts w:ascii="微软雅黑" w:eastAsia="微软雅黑" w:hAnsi="微软雅黑" w:hint="eastAsia"/>
          <w:sz w:val="24"/>
          <w:szCs w:val="24"/>
        </w:rPr>
        <w:t>IStorM</w:t>
      </w:r>
      <w:proofErr w:type="spellEnd"/>
      <w:r w:rsidR="0015473B" w:rsidRPr="00FB2A2B">
        <w:rPr>
          <w:rFonts w:ascii="微软雅黑" w:eastAsia="微软雅黑" w:hAnsi="微软雅黑" w:hint="eastAsia"/>
          <w:sz w:val="24"/>
          <w:szCs w:val="24"/>
        </w:rPr>
        <w:t>是</w:t>
      </w:r>
      <w:r w:rsidRPr="00FB2A2B">
        <w:rPr>
          <w:rFonts w:ascii="微软雅黑" w:eastAsia="微软雅黑" w:hAnsi="微软雅黑" w:hint="eastAsia"/>
          <w:sz w:val="24"/>
          <w:szCs w:val="24"/>
        </w:rPr>
        <w:t>以IBM TPC</w:t>
      </w:r>
      <w:r w:rsidR="00EF1A89" w:rsidRPr="00FB2A2B">
        <w:rPr>
          <w:rFonts w:ascii="微软雅黑" w:eastAsia="微软雅黑" w:hAnsi="微软雅黑" w:hint="eastAsia"/>
          <w:sz w:val="24"/>
          <w:szCs w:val="24"/>
        </w:rPr>
        <w:t>存储管理产品为基础，</w:t>
      </w:r>
      <w:r w:rsidRPr="00FB2A2B">
        <w:rPr>
          <w:rFonts w:ascii="微软雅黑" w:eastAsia="微软雅黑" w:hAnsi="微软雅黑" w:hint="eastAsia"/>
          <w:sz w:val="24"/>
          <w:szCs w:val="24"/>
        </w:rPr>
        <w:t>针对金融行业用户开发的一款面向异构存储的端到端的统一管理工具。为客户深度拓展了数据报表分析、光纤网络拓扑视图、存储设备硬件故障主动告警等功能，为客户提供了统一的异构环境下的存储运</w:t>
      </w:r>
      <w:proofErr w:type="gramStart"/>
      <w:r w:rsidRPr="00FB2A2B">
        <w:rPr>
          <w:rFonts w:ascii="微软雅黑" w:eastAsia="微软雅黑" w:hAnsi="微软雅黑" w:hint="eastAsia"/>
          <w:sz w:val="24"/>
          <w:szCs w:val="24"/>
        </w:rPr>
        <w:t>维管理</w:t>
      </w:r>
      <w:proofErr w:type="gramEnd"/>
      <w:r w:rsidRPr="00FB2A2B">
        <w:rPr>
          <w:rFonts w:ascii="微软雅黑" w:eastAsia="微软雅黑" w:hAnsi="微软雅黑" w:hint="eastAsia"/>
          <w:sz w:val="24"/>
          <w:szCs w:val="24"/>
        </w:rPr>
        <w:t>解决方案。</w:t>
      </w:r>
      <w:bookmarkEnd w:id="0"/>
      <w:bookmarkEnd w:id="1"/>
      <w:bookmarkEnd w:id="2"/>
    </w:p>
    <w:p w:rsidR="00C67A11" w:rsidRPr="00FB2A2B" w:rsidRDefault="005E4433" w:rsidP="00D739A9">
      <w:pPr>
        <w:spacing w:line="360" w:lineRule="auto"/>
        <w:rPr>
          <w:rFonts w:ascii="微软雅黑" w:eastAsia="微软雅黑" w:hAnsi="微软雅黑"/>
          <w:sz w:val="24"/>
          <w:szCs w:val="24"/>
        </w:rPr>
      </w:pPr>
      <w:r w:rsidRPr="00FB2A2B">
        <w:rPr>
          <w:rFonts w:ascii="微软雅黑" w:eastAsia="微软雅黑" w:hAnsi="微软雅黑"/>
          <w:noProof/>
          <w:sz w:val="24"/>
          <w:szCs w:val="24"/>
        </w:rPr>
        <w:lastRenderedPageBreak/>
        <w:drawing>
          <wp:inline distT="0" distB="0" distL="0" distR="0">
            <wp:extent cx="5076825" cy="3076575"/>
            <wp:effectExtent l="19050" t="0" r="0" b="0"/>
            <wp:docPr id="1" name="对象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84" cy="5501720"/>
                      <a:chOff x="357158" y="1095632"/>
                      <a:chExt cx="8429684" cy="5501720"/>
                    </a:xfrm>
                  </a:grpSpPr>
                  <a:sp>
                    <a:nvSpPr>
                      <a:cNvPr id="33" name="矩形 32"/>
                      <a:cNvSpPr/>
                    </a:nvSpPr>
                    <a:spPr>
                      <a:xfrm>
                        <a:off x="357158" y="5324168"/>
                        <a:ext cx="8429684" cy="714380"/>
                      </a:xfrm>
                      <a:prstGeom prst="rect">
                        <a:avLst/>
                      </a:prstGeom>
                      <a:noFill/>
                      <a:ln w="38100" cap="flat" cmpd="sng" algn="ctr">
                        <a:solidFill>
                          <a:srgbClr val="FF0000"/>
                        </a:solidFill>
                        <a:prstDash val="sysDot"/>
                      </a:ln>
                      <a:effectLst>
                        <a:outerShdw blurRad="50800" dist="38100" dir="8100000" algn="tr" rotWithShape="0">
                          <a:srgbClr val="003366">
                            <a:alpha val="40000"/>
                          </a:srgbClr>
                        </a:outerShdw>
                      </a:effectLst>
                    </a:spPr>
                    <a:txSp>
                      <a:txBody>
                        <a:bodyPr rtlCol="0" anchor="ctr"/>
                        <a:lstStyle>
                          <a:defPPr>
                            <a:defRPr lang="en-US"/>
                          </a:defPPr>
                          <a:lvl1pPr algn="l" rtl="0" fontAlgn="base">
                            <a:spcBef>
                              <a:spcPct val="0"/>
                            </a:spcBef>
                            <a:spcAft>
                              <a:spcPct val="0"/>
                            </a:spcAft>
                            <a:defRPr kern="1200">
                              <a:solidFill>
                                <a:srgbClr val="FFFFFF"/>
                              </a:solidFill>
                              <a:latin typeface="Verdana"/>
                            </a:defRPr>
                          </a:lvl1pPr>
                          <a:lvl2pPr marL="457200" algn="l" rtl="0" fontAlgn="base">
                            <a:spcBef>
                              <a:spcPct val="0"/>
                            </a:spcBef>
                            <a:spcAft>
                              <a:spcPct val="0"/>
                            </a:spcAft>
                            <a:defRPr kern="1200">
                              <a:solidFill>
                                <a:srgbClr val="FFFFFF"/>
                              </a:solidFill>
                              <a:latin typeface="Verdana"/>
                            </a:defRPr>
                          </a:lvl2pPr>
                          <a:lvl3pPr marL="914400" algn="l" rtl="0" fontAlgn="base">
                            <a:spcBef>
                              <a:spcPct val="0"/>
                            </a:spcBef>
                            <a:spcAft>
                              <a:spcPct val="0"/>
                            </a:spcAft>
                            <a:defRPr kern="1200">
                              <a:solidFill>
                                <a:srgbClr val="FFFFFF"/>
                              </a:solidFill>
                              <a:latin typeface="Verdana"/>
                            </a:defRPr>
                          </a:lvl3pPr>
                          <a:lvl4pPr marL="1371600" algn="l" rtl="0" fontAlgn="base">
                            <a:spcBef>
                              <a:spcPct val="0"/>
                            </a:spcBef>
                            <a:spcAft>
                              <a:spcPct val="0"/>
                            </a:spcAft>
                            <a:defRPr kern="1200">
                              <a:solidFill>
                                <a:srgbClr val="FFFFFF"/>
                              </a:solidFill>
                              <a:latin typeface="Verdana"/>
                            </a:defRPr>
                          </a:lvl4pPr>
                          <a:lvl5pPr marL="1828800" algn="l" rtl="0" fontAlgn="base">
                            <a:spcBef>
                              <a:spcPct val="0"/>
                            </a:spcBef>
                            <a:spcAft>
                              <a:spcPct val="0"/>
                            </a:spcAft>
                            <a:defRPr kern="1200">
                              <a:solidFill>
                                <a:srgbClr val="FFFFFF"/>
                              </a:solidFill>
                              <a:latin typeface="Verdana"/>
                            </a:defRPr>
                          </a:lvl5pPr>
                          <a:lvl6pPr marL="2286000" algn="l" defTabSz="914400" rtl="0" eaLnBrk="1" latinLnBrk="0" hangingPunct="1">
                            <a:defRPr kern="1200">
                              <a:solidFill>
                                <a:srgbClr val="FFFFFF"/>
                              </a:solidFill>
                              <a:latin typeface="Verdana"/>
                            </a:defRPr>
                          </a:lvl6pPr>
                          <a:lvl7pPr marL="2743200" algn="l" defTabSz="914400" rtl="0" eaLnBrk="1" latinLnBrk="0" hangingPunct="1">
                            <a:defRPr kern="1200">
                              <a:solidFill>
                                <a:srgbClr val="FFFFFF"/>
                              </a:solidFill>
                              <a:latin typeface="Verdana"/>
                            </a:defRPr>
                          </a:lvl7pPr>
                          <a:lvl8pPr marL="3200400" algn="l" defTabSz="914400" rtl="0" eaLnBrk="1" latinLnBrk="0" hangingPunct="1">
                            <a:defRPr kern="1200">
                              <a:solidFill>
                                <a:srgbClr val="FFFFFF"/>
                              </a:solidFill>
                              <a:latin typeface="Verdana"/>
                            </a:defRPr>
                          </a:lvl8pPr>
                          <a:lvl9pPr marL="3657600" algn="l" defTabSz="914400" rtl="0" eaLnBrk="1" latinLnBrk="0" hangingPunct="1">
                            <a:defRPr kern="1200">
                              <a:solidFill>
                                <a:srgbClr val="FFFFFF"/>
                              </a:solidFill>
                              <a:latin typeface="Verdana"/>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graphicFrame>
                    <a:nvGraphicFramePr>
                      <a:cNvPr id="35" name="图示 3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475656" y="1095632"/>
                      <a:ext cx="6096000" cy="4064000"/>
                    </a:xfrm>
                  </a:graphicFrame>
                  <a:cxnSp>
                    <a:nvCxnSpPr>
                      <a:cNvPr id="36" name="直接箭头连接符 35"/>
                      <a:cNvCxnSpPr/>
                    </a:nvCxnSpPr>
                    <a:spPr>
                      <a:xfrm>
                        <a:off x="2411760" y="3327880"/>
                        <a:ext cx="1224136" cy="1588"/>
                      </a:xfrm>
                      <a:prstGeom prst="straightConnector1">
                        <a:avLst/>
                      </a:prstGeom>
                      <a:noFill/>
                      <a:ln w="25400" cap="flat" cmpd="sng" algn="ctr">
                        <a:solidFill>
                          <a:srgbClr val="ECC3B1"/>
                        </a:solidFill>
                        <a:prstDash val="solid"/>
                        <a:tailEnd type="triangl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a:sp>
                    <a:nvSpPr>
                      <a:cNvPr id="39" name="圆角矩形 38"/>
                      <a:cNvSpPr/>
                    </a:nvSpPr>
                    <a:spPr>
                      <a:xfrm>
                        <a:off x="467544" y="4263984"/>
                        <a:ext cx="1214446" cy="570364"/>
                      </a:xfrm>
                      <a:prstGeom prst="roundRect">
                        <a:avLst/>
                      </a:prstGeom>
                      <a:solidFill>
                        <a:srgbClr val="FFFFFF"/>
                      </a:solidFill>
                      <a:ln w="25400" cap="flat" cmpd="sng" algn="ctr">
                        <a:solidFill>
                          <a:srgbClr val="ECC3B1"/>
                        </a:solidFill>
                        <a:prstDash val="solid"/>
                      </a:ln>
                      <a:effectLst/>
                    </a:spPr>
                    <a:txSp>
                      <a:txBody>
                        <a:bodyPr rtlCol="0" anchor="ctr"/>
                        <a:lstStyle>
                          <a:defPPr>
                            <a:defRPr lang="en-US"/>
                          </a:defPPr>
                          <a:lvl1pPr algn="l" rtl="0" fontAlgn="base">
                            <a:spcBef>
                              <a:spcPct val="0"/>
                            </a:spcBef>
                            <a:spcAft>
                              <a:spcPct val="0"/>
                            </a:spcAft>
                            <a:defRPr kern="1200">
                              <a:solidFill>
                                <a:srgbClr val="003366"/>
                              </a:solidFill>
                              <a:latin typeface="Verdana"/>
                            </a:defRPr>
                          </a:lvl1pPr>
                          <a:lvl2pPr marL="457200" algn="l" rtl="0" fontAlgn="base">
                            <a:spcBef>
                              <a:spcPct val="0"/>
                            </a:spcBef>
                            <a:spcAft>
                              <a:spcPct val="0"/>
                            </a:spcAft>
                            <a:defRPr kern="1200">
                              <a:solidFill>
                                <a:srgbClr val="003366"/>
                              </a:solidFill>
                              <a:latin typeface="Verdana"/>
                            </a:defRPr>
                          </a:lvl2pPr>
                          <a:lvl3pPr marL="914400" algn="l" rtl="0" fontAlgn="base">
                            <a:spcBef>
                              <a:spcPct val="0"/>
                            </a:spcBef>
                            <a:spcAft>
                              <a:spcPct val="0"/>
                            </a:spcAft>
                            <a:defRPr kern="1200">
                              <a:solidFill>
                                <a:srgbClr val="003366"/>
                              </a:solidFill>
                              <a:latin typeface="Verdana"/>
                            </a:defRPr>
                          </a:lvl3pPr>
                          <a:lvl4pPr marL="1371600" algn="l" rtl="0" fontAlgn="base">
                            <a:spcBef>
                              <a:spcPct val="0"/>
                            </a:spcBef>
                            <a:spcAft>
                              <a:spcPct val="0"/>
                            </a:spcAft>
                            <a:defRPr kern="1200">
                              <a:solidFill>
                                <a:srgbClr val="003366"/>
                              </a:solidFill>
                              <a:latin typeface="Verdana"/>
                            </a:defRPr>
                          </a:lvl4pPr>
                          <a:lvl5pPr marL="1828800" algn="l" rtl="0" fontAlgn="base">
                            <a:spcBef>
                              <a:spcPct val="0"/>
                            </a:spcBef>
                            <a:spcAft>
                              <a:spcPct val="0"/>
                            </a:spcAft>
                            <a:defRPr kern="1200">
                              <a:solidFill>
                                <a:srgbClr val="003366"/>
                              </a:solidFill>
                              <a:latin typeface="Verdana"/>
                            </a:defRPr>
                          </a:lvl5pPr>
                          <a:lvl6pPr marL="2286000" algn="l" defTabSz="914400" rtl="0" eaLnBrk="1" latinLnBrk="0" hangingPunct="1">
                            <a:defRPr kern="1200">
                              <a:solidFill>
                                <a:srgbClr val="003366"/>
                              </a:solidFill>
                              <a:latin typeface="Verdana"/>
                            </a:defRPr>
                          </a:lvl6pPr>
                          <a:lvl7pPr marL="2743200" algn="l" defTabSz="914400" rtl="0" eaLnBrk="1" latinLnBrk="0" hangingPunct="1">
                            <a:defRPr kern="1200">
                              <a:solidFill>
                                <a:srgbClr val="003366"/>
                              </a:solidFill>
                              <a:latin typeface="Verdana"/>
                            </a:defRPr>
                          </a:lvl7pPr>
                          <a:lvl8pPr marL="3200400" algn="l" defTabSz="914400" rtl="0" eaLnBrk="1" latinLnBrk="0" hangingPunct="1">
                            <a:defRPr kern="1200">
                              <a:solidFill>
                                <a:srgbClr val="003366"/>
                              </a:solidFill>
                              <a:latin typeface="Verdana"/>
                            </a:defRPr>
                          </a:lvl8pPr>
                          <a:lvl9pPr marL="3657600" algn="l" defTabSz="914400" rtl="0" eaLnBrk="1" latinLnBrk="0" hangingPunct="1">
                            <a:defRPr kern="1200">
                              <a:solidFill>
                                <a:srgbClr val="003366"/>
                              </a:solidFill>
                              <a:latin typeface="Verdana"/>
                            </a:defRPr>
                          </a:lvl9pPr>
                        </a:lstStyle>
                        <a:p>
                          <a:pPr algn="ctr"/>
                          <a:r>
                            <a:rPr lang="en-US" altLang="zh-CN" sz="1400" dirty="0" smtClean="0"/>
                            <a:t>Storage build-in API/CLI</a:t>
                          </a:r>
                          <a:endParaRPr lang="zh-CN" altLang="en-US" sz="1400" dirty="0"/>
                        </a:p>
                      </a:txBody>
                      <a:useSpRect/>
                    </a:txSp>
                    <a:style>
                      <a:lnRef idx="2">
                        <a:schemeClr val="accent5"/>
                      </a:lnRef>
                      <a:fillRef idx="1">
                        <a:schemeClr val="lt1"/>
                      </a:fillRef>
                      <a:effectRef idx="0">
                        <a:schemeClr val="accent5"/>
                      </a:effectRef>
                      <a:fontRef idx="minor">
                        <a:schemeClr val="dk1"/>
                      </a:fontRef>
                    </a:style>
                  </a:sp>
                  <a:cxnSp>
                    <a:nvCxnSpPr>
                      <a:cNvPr id="40" name="直接箭头连接符 39"/>
                      <a:cNvCxnSpPr/>
                    </a:nvCxnSpPr>
                    <a:spPr>
                      <a:xfrm>
                        <a:off x="5572132" y="2363474"/>
                        <a:ext cx="2000264" cy="1588"/>
                      </a:xfrm>
                      <a:prstGeom prst="straightConnector1">
                        <a:avLst/>
                      </a:prstGeom>
                      <a:noFill/>
                      <a:ln w="25400" cap="flat" cmpd="sng" algn="ctr">
                        <a:solidFill>
                          <a:srgbClr val="ECC3B1"/>
                        </a:solidFill>
                        <a:prstDash val="solid"/>
                        <a:headEnd type="triangle"/>
                        <a:tailEnd type="non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a:sp>
                    <a:nvSpPr>
                      <a:cNvPr id="41" name="圆角矩形 40"/>
                      <a:cNvSpPr/>
                    </a:nvSpPr>
                    <a:spPr>
                      <a:xfrm>
                        <a:off x="6948264" y="2006284"/>
                        <a:ext cx="1500198" cy="857256"/>
                      </a:xfrm>
                      <a:prstGeom prst="roundRect">
                        <a:avLst/>
                      </a:prstGeom>
                      <a:solidFill>
                        <a:srgbClr val="FFFFFF">
                          <a:lumMod val="40000"/>
                          <a:lumOff val="60000"/>
                        </a:srgbClr>
                      </a:solidFill>
                      <a:ln w="25400" cap="flat" cmpd="sng" algn="ctr">
                        <a:noFill/>
                        <a:prstDash val="solid"/>
                      </a:ln>
                      <a:effectLst/>
                      <a:scene3d>
                        <a:camera prst="orthographicFront"/>
                        <a:lightRig rig="threePt" dir="t"/>
                      </a:scene3d>
                      <a:sp3d extrusionH="76200">
                        <a:bevelT/>
                        <a:extrusionClr>
                          <a:srgbClr val="85BA54">
                            <a:lumMod val="20000"/>
                            <a:lumOff val="80000"/>
                          </a:srgbClr>
                        </a:extrusionClr>
                      </a:sp3d>
                    </a:spPr>
                    <a:txSp>
                      <a:txBody>
                        <a:bodyPr rtlCol="0" anchor="ctr"/>
                        <a:lstStyle>
                          <a:defPPr>
                            <a:defRPr lang="en-US"/>
                          </a:defPPr>
                          <a:lvl1pPr algn="l" rtl="0" fontAlgn="base">
                            <a:spcBef>
                              <a:spcPct val="0"/>
                            </a:spcBef>
                            <a:spcAft>
                              <a:spcPct val="0"/>
                            </a:spcAft>
                            <a:defRPr kern="1200">
                              <a:solidFill>
                                <a:srgbClr val="003366"/>
                              </a:solidFill>
                              <a:latin typeface="Verdana"/>
                            </a:defRPr>
                          </a:lvl1pPr>
                          <a:lvl2pPr marL="457200" algn="l" rtl="0" fontAlgn="base">
                            <a:spcBef>
                              <a:spcPct val="0"/>
                            </a:spcBef>
                            <a:spcAft>
                              <a:spcPct val="0"/>
                            </a:spcAft>
                            <a:defRPr kern="1200">
                              <a:solidFill>
                                <a:srgbClr val="003366"/>
                              </a:solidFill>
                              <a:latin typeface="Verdana"/>
                            </a:defRPr>
                          </a:lvl2pPr>
                          <a:lvl3pPr marL="914400" algn="l" rtl="0" fontAlgn="base">
                            <a:spcBef>
                              <a:spcPct val="0"/>
                            </a:spcBef>
                            <a:spcAft>
                              <a:spcPct val="0"/>
                            </a:spcAft>
                            <a:defRPr kern="1200">
                              <a:solidFill>
                                <a:srgbClr val="003366"/>
                              </a:solidFill>
                              <a:latin typeface="Verdana"/>
                            </a:defRPr>
                          </a:lvl3pPr>
                          <a:lvl4pPr marL="1371600" algn="l" rtl="0" fontAlgn="base">
                            <a:spcBef>
                              <a:spcPct val="0"/>
                            </a:spcBef>
                            <a:spcAft>
                              <a:spcPct val="0"/>
                            </a:spcAft>
                            <a:defRPr kern="1200">
                              <a:solidFill>
                                <a:srgbClr val="003366"/>
                              </a:solidFill>
                              <a:latin typeface="Verdana"/>
                            </a:defRPr>
                          </a:lvl4pPr>
                          <a:lvl5pPr marL="1828800" algn="l" rtl="0" fontAlgn="base">
                            <a:spcBef>
                              <a:spcPct val="0"/>
                            </a:spcBef>
                            <a:spcAft>
                              <a:spcPct val="0"/>
                            </a:spcAft>
                            <a:defRPr kern="1200">
                              <a:solidFill>
                                <a:srgbClr val="003366"/>
                              </a:solidFill>
                              <a:latin typeface="Verdana"/>
                            </a:defRPr>
                          </a:lvl5pPr>
                          <a:lvl6pPr marL="2286000" algn="l" defTabSz="914400" rtl="0" eaLnBrk="1" latinLnBrk="0" hangingPunct="1">
                            <a:defRPr kern="1200">
                              <a:solidFill>
                                <a:srgbClr val="003366"/>
                              </a:solidFill>
                              <a:latin typeface="Verdana"/>
                            </a:defRPr>
                          </a:lvl6pPr>
                          <a:lvl7pPr marL="2743200" algn="l" defTabSz="914400" rtl="0" eaLnBrk="1" latinLnBrk="0" hangingPunct="1">
                            <a:defRPr kern="1200">
                              <a:solidFill>
                                <a:srgbClr val="003366"/>
                              </a:solidFill>
                              <a:latin typeface="Verdana"/>
                            </a:defRPr>
                          </a:lvl7pPr>
                          <a:lvl8pPr marL="3200400" algn="l" defTabSz="914400" rtl="0" eaLnBrk="1" latinLnBrk="0" hangingPunct="1">
                            <a:defRPr kern="1200">
                              <a:solidFill>
                                <a:srgbClr val="003366"/>
                              </a:solidFill>
                              <a:latin typeface="Verdana"/>
                            </a:defRPr>
                          </a:lvl8pPr>
                          <a:lvl9pPr marL="3657600" algn="l" defTabSz="914400" rtl="0" eaLnBrk="1" latinLnBrk="0" hangingPunct="1">
                            <a:defRPr kern="1200">
                              <a:solidFill>
                                <a:srgbClr val="003366"/>
                              </a:solidFill>
                              <a:latin typeface="Verdana"/>
                            </a:defRPr>
                          </a:lvl9pPr>
                        </a:lstStyle>
                        <a:p>
                          <a:pPr algn="ctr"/>
                          <a:r>
                            <a:rPr lang="en-US" altLang="zh-CN" sz="1400" dirty="0" smtClean="0"/>
                            <a:t>IBM Tivoli Productivity Center</a:t>
                          </a:r>
                          <a:endParaRPr lang="zh-CN" altLang="en-US" sz="1400" dirty="0"/>
                        </a:p>
                      </a:txBody>
                      <a:useSpRect/>
                    </a:txSp>
                    <a:style>
                      <a:lnRef idx="2">
                        <a:schemeClr val="accent5"/>
                      </a:lnRef>
                      <a:fillRef idx="1">
                        <a:schemeClr val="lt1"/>
                      </a:fillRef>
                      <a:effectRef idx="0">
                        <a:schemeClr val="accent5"/>
                      </a:effectRef>
                      <a:fontRef idx="minor">
                        <a:schemeClr val="dk1"/>
                      </a:fontRef>
                    </a:style>
                  </a:sp>
                  <a:cxnSp>
                    <a:nvCxnSpPr>
                      <a:cNvPr id="42" name="直接箭头连接符 41"/>
                      <a:cNvCxnSpPr>
                        <a:endCxn id="45" idx="2"/>
                      </a:cNvCxnSpPr>
                    </a:nvCxnSpPr>
                    <a:spPr>
                      <a:xfrm flipV="1">
                        <a:off x="5105400" y="3649921"/>
                        <a:ext cx="1842864" cy="6755"/>
                      </a:xfrm>
                      <a:prstGeom prst="straightConnector1">
                        <a:avLst/>
                      </a:prstGeom>
                      <a:noFill/>
                      <a:ln w="25400" cap="flat" cmpd="sng" algn="ctr">
                        <a:solidFill>
                          <a:srgbClr val="ECC3B1"/>
                        </a:solidFill>
                        <a:prstDash val="solid"/>
                        <a:headEnd type="triangle"/>
                        <a:tailEnd type="non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a:sp>
                    <a:nvSpPr>
                      <a:cNvPr id="43" name="圆角矩形 42"/>
                      <a:cNvSpPr/>
                    </a:nvSpPr>
                    <a:spPr>
                      <a:xfrm>
                        <a:off x="2339752" y="4263984"/>
                        <a:ext cx="1214446" cy="570364"/>
                      </a:xfrm>
                      <a:prstGeom prst="roundRect">
                        <a:avLst/>
                      </a:prstGeom>
                      <a:solidFill>
                        <a:srgbClr val="FFFFFF"/>
                      </a:solidFill>
                      <a:ln w="25400" cap="flat" cmpd="sng" algn="ctr">
                        <a:solidFill>
                          <a:srgbClr val="ECC3B1"/>
                        </a:solidFill>
                        <a:prstDash val="solid"/>
                      </a:ln>
                      <a:effectLst/>
                    </a:spPr>
                    <a:txSp>
                      <a:txBody>
                        <a:bodyPr rtlCol="0" anchor="ctr"/>
                        <a:lstStyle>
                          <a:defPPr>
                            <a:defRPr lang="en-US"/>
                          </a:defPPr>
                          <a:lvl1pPr algn="l" rtl="0" fontAlgn="base">
                            <a:spcBef>
                              <a:spcPct val="0"/>
                            </a:spcBef>
                            <a:spcAft>
                              <a:spcPct val="0"/>
                            </a:spcAft>
                            <a:defRPr kern="1200">
                              <a:solidFill>
                                <a:srgbClr val="003366"/>
                              </a:solidFill>
                              <a:latin typeface="Verdana"/>
                            </a:defRPr>
                          </a:lvl1pPr>
                          <a:lvl2pPr marL="457200" algn="l" rtl="0" fontAlgn="base">
                            <a:spcBef>
                              <a:spcPct val="0"/>
                            </a:spcBef>
                            <a:spcAft>
                              <a:spcPct val="0"/>
                            </a:spcAft>
                            <a:defRPr kern="1200">
                              <a:solidFill>
                                <a:srgbClr val="003366"/>
                              </a:solidFill>
                              <a:latin typeface="Verdana"/>
                            </a:defRPr>
                          </a:lvl2pPr>
                          <a:lvl3pPr marL="914400" algn="l" rtl="0" fontAlgn="base">
                            <a:spcBef>
                              <a:spcPct val="0"/>
                            </a:spcBef>
                            <a:spcAft>
                              <a:spcPct val="0"/>
                            </a:spcAft>
                            <a:defRPr kern="1200">
                              <a:solidFill>
                                <a:srgbClr val="003366"/>
                              </a:solidFill>
                              <a:latin typeface="Verdana"/>
                            </a:defRPr>
                          </a:lvl3pPr>
                          <a:lvl4pPr marL="1371600" algn="l" rtl="0" fontAlgn="base">
                            <a:spcBef>
                              <a:spcPct val="0"/>
                            </a:spcBef>
                            <a:spcAft>
                              <a:spcPct val="0"/>
                            </a:spcAft>
                            <a:defRPr kern="1200">
                              <a:solidFill>
                                <a:srgbClr val="003366"/>
                              </a:solidFill>
                              <a:latin typeface="Verdana"/>
                            </a:defRPr>
                          </a:lvl4pPr>
                          <a:lvl5pPr marL="1828800" algn="l" rtl="0" fontAlgn="base">
                            <a:spcBef>
                              <a:spcPct val="0"/>
                            </a:spcBef>
                            <a:spcAft>
                              <a:spcPct val="0"/>
                            </a:spcAft>
                            <a:defRPr kern="1200">
                              <a:solidFill>
                                <a:srgbClr val="003366"/>
                              </a:solidFill>
                              <a:latin typeface="Verdana"/>
                            </a:defRPr>
                          </a:lvl5pPr>
                          <a:lvl6pPr marL="2286000" algn="l" defTabSz="914400" rtl="0" eaLnBrk="1" latinLnBrk="0" hangingPunct="1">
                            <a:defRPr kern="1200">
                              <a:solidFill>
                                <a:srgbClr val="003366"/>
                              </a:solidFill>
                              <a:latin typeface="Verdana"/>
                            </a:defRPr>
                          </a:lvl6pPr>
                          <a:lvl7pPr marL="2743200" algn="l" defTabSz="914400" rtl="0" eaLnBrk="1" latinLnBrk="0" hangingPunct="1">
                            <a:defRPr kern="1200">
                              <a:solidFill>
                                <a:srgbClr val="003366"/>
                              </a:solidFill>
                              <a:latin typeface="Verdana"/>
                            </a:defRPr>
                          </a:lvl7pPr>
                          <a:lvl8pPr marL="3200400" algn="l" defTabSz="914400" rtl="0" eaLnBrk="1" latinLnBrk="0" hangingPunct="1">
                            <a:defRPr kern="1200">
                              <a:solidFill>
                                <a:srgbClr val="003366"/>
                              </a:solidFill>
                              <a:latin typeface="Verdana"/>
                            </a:defRPr>
                          </a:lvl8pPr>
                          <a:lvl9pPr marL="3657600" algn="l" defTabSz="914400" rtl="0" eaLnBrk="1" latinLnBrk="0" hangingPunct="1">
                            <a:defRPr kern="1200">
                              <a:solidFill>
                                <a:srgbClr val="003366"/>
                              </a:solidFill>
                              <a:latin typeface="Verdana"/>
                            </a:defRPr>
                          </a:lvl9pPr>
                        </a:lstStyle>
                        <a:p>
                          <a:pPr algn="ctr"/>
                          <a:r>
                            <a:rPr lang="en-US" altLang="zh-CN" dirty="0" smtClean="0"/>
                            <a:t>SNMP</a:t>
                          </a:r>
                          <a:r>
                            <a:rPr lang="zh-CN" altLang="en-US" dirty="0" smtClean="0"/>
                            <a:t>协议采集</a:t>
                          </a:r>
                          <a:endParaRPr lang="zh-CN" altLang="en-US" dirty="0"/>
                        </a:p>
                      </a:txBody>
                      <a:useSpRect/>
                    </a:txSp>
                    <a:style>
                      <a:lnRef idx="2">
                        <a:schemeClr val="accent5"/>
                      </a:lnRef>
                      <a:fillRef idx="1">
                        <a:schemeClr val="lt1"/>
                      </a:fillRef>
                      <a:effectRef idx="0">
                        <a:schemeClr val="accent5"/>
                      </a:effectRef>
                      <a:fontRef idx="minor">
                        <a:schemeClr val="dk1"/>
                      </a:fontRef>
                    </a:style>
                  </a:sp>
                  <a:sp>
                    <a:nvSpPr>
                      <a:cNvPr id="44" name="剪去对角的矩形 43"/>
                      <a:cNvSpPr/>
                    </a:nvSpPr>
                    <a:spPr>
                      <a:xfrm>
                        <a:off x="1271602" y="3111856"/>
                        <a:ext cx="1500198" cy="486400"/>
                      </a:xfrm>
                      <a:prstGeom prst="snip2DiagRect">
                        <a:avLst/>
                      </a:prstGeom>
                      <a:solidFill>
                        <a:srgbClr val="DE8848"/>
                      </a:solidFill>
                      <a:ln w="25400" cap="flat" cmpd="sng" algn="ctr">
                        <a:solidFill>
                          <a:srgbClr val="DE8848">
                            <a:shade val="50000"/>
                          </a:srgbClr>
                        </a:solidFill>
                        <a:prstDash val="solid"/>
                      </a:ln>
                      <a:effectLst/>
                    </a:spPr>
                    <a:txSp>
                      <a:txBody>
                        <a:bodyPr rtlCol="0" anchor="ctr"/>
                        <a:lstStyle>
                          <a:defPPr>
                            <a:defRPr lang="en-US"/>
                          </a:defPPr>
                          <a:lvl1pPr algn="l" rtl="0" fontAlgn="base">
                            <a:spcBef>
                              <a:spcPct val="0"/>
                            </a:spcBef>
                            <a:spcAft>
                              <a:spcPct val="0"/>
                            </a:spcAft>
                            <a:defRPr kern="1200">
                              <a:solidFill>
                                <a:srgbClr val="FFFFFF"/>
                              </a:solidFill>
                              <a:latin typeface="Verdana"/>
                            </a:defRPr>
                          </a:lvl1pPr>
                          <a:lvl2pPr marL="457200" algn="l" rtl="0" fontAlgn="base">
                            <a:spcBef>
                              <a:spcPct val="0"/>
                            </a:spcBef>
                            <a:spcAft>
                              <a:spcPct val="0"/>
                            </a:spcAft>
                            <a:defRPr kern="1200">
                              <a:solidFill>
                                <a:srgbClr val="FFFFFF"/>
                              </a:solidFill>
                              <a:latin typeface="Verdana"/>
                            </a:defRPr>
                          </a:lvl2pPr>
                          <a:lvl3pPr marL="914400" algn="l" rtl="0" fontAlgn="base">
                            <a:spcBef>
                              <a:spcPct val="0"/>
                            </a:spcBef>
                            <a:spcAft>
                              <a:spcPct val="0"/>
                            </a:spcAft>
                            <a:defRPr kern="1200">
                              <a:solidFill>
                                <a:srgbClr val="FFFFFF"/>
                              </a:solidFill>
                              <a:latin typeface="Verdana"/>
                            </a:defRPr>
                          </a:lvl3pPr>
                          <a:lvl4pPr marL="1371600" algn="l" rtl="0" fontAlgn="base">
                            <a:spcBef>
                              <a:spcPct val="0"/>
                            </a:spcBef>
                            <a:spcAft>
                              <a:spcPct val="0"/>
                            </a:spcAft>
                            <a:defRPr kern="1200">
                              <a:solidFill>
                                <a:srgbClr val="FFFFFF"/>
                              </a:solidFill>
                              <a:latin typeface="Verdana"/>
                            </a:defRPr>
                          </a:lvl4pPr>
                          <a:lvl5pPr marL="1828800" algn="l" rtl="0" fontAlgn="base">
                            <a:spcBef>
                              <a:spcPct val="0"/>
                            </a:spcBef>
                            <a:spcAft>
                              <a:spcPct val="0"/>
                            </a:spcAft>
                            <a:defRPr kern="1200">
                              <a:solidFill>
                                <a:srgbClr val="FFFFFF"/>
                              </a:solidFill>
                              <a:latin typeface="Verdana"/>
                            </a:defRPr>
                          </a:lvl5pPr>
                          <a:lvl6pPr marL="2286000" algn="l" defTabSz="914400" rtl="0" eaLnBrk="1" latinLnBrk="0" hangingPunct="1">
                            <a:defRPr kern="1200">
                              <a:solidFill>
                                <a:srgbClr val="FFFFFF"/>
                              </a:solidFill>
                              <a:latin typeface="Verdana"/>
                            </a:defRPr>
                          </a:lvl6pPr>
                          <a:lvl7pPr marL="2743200" algn="l" defTabSz="914400" rtl="0" eaLnBrk="1" latinLnBrk="0" hangingPunct="1">
                            <a:defRPr kern="1200">
                              <a:solidFill>
                                <a:srgbClr val="FFFFFF"/>
                              </a:solidFill>
                              <a:latin typeface="Verdana"/>
                            </a:defRPr>
                          </a:lvl7pPr>
                          <a:lvl8pPr marL="3200400" algn="l" defTabSz="914400" rtl="0" eaLnBrk="1" latinLnBrk="0" hangingPunct="1">
                            <a:defRPr kern="1200">
                              <a:solidFill>
                                <a:srgbClr val="FFFFFF"/>
                              </a:solidFill>
                              <a:latin typeface="Verdana"/>
                            </a:defRPr>
                          </a:lvl8pPr>
                          <a:lvl9pPr marL="3657600" algn="l" defTabSz="914400" rtl="0" eaLnBrk="1" latinLnBrk="0" hangingPunct="1">
                            <a:defRPr kern="1200">
                              <a:solidFill>
                                <a:srgbClr val="FFFFFF"/>
                              </a:solidFill>
                              <a:latin typeface="Verdana"/>
                            </a:defRPr>
                          </a:lvl9pPr>
                        </a:lstStyle>
                        <a:p>
                          <a:pPr algn="ctr"/>
                          <a:r>
                            <a:rPr lang="en-US" altLang="zh-CN" sz="1600" dirty="0" smtClean="0"/>
                            <a:t>IStorM Database</a:t>
                          </a:r>
                          <a:endParaRPr lang="zh-CN" alt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剪去对角的矩形 44"/>
                      <a:cNvSpPr/>
                    </a:nvSpPr>
                    <a:spPr>
                      <a:xfrm>
                        <a:off x="6948264" y="3399888"/>
                        <a:ext cx="1500198" cy="500066"/>
                      </a:xfrm>
                      <a:prstGeom prst="snip2DiagRect">
                        <a:avLst/>
                      </a:prstGeom>
                      <a:solidFill>
                        <a:srgbClr val="DE8848"/>
                      </a:solidFill>
                      <a:ln w="25400" cap="flat" cmpd="sng" algn="ctr">
                        <a:solidFill>
                          <a:srgbClr val="DE8848">
                            <a:shade val="50000"/>
                          </a:srgbClr>
                        </a:solidFill>
                        <a:prstDash val="solid"/>
                      </a:ln>
                      <a:effectLst/>
                    </a:spPr>
                    <a:txSp>
                      <a:txBody>
                        <a:bodyPr rtlCol="0" anchor="ctr"/>
                        <a:lstStyle>
                          <a:defPPr>
                            <a:defRPr lang="en-US"/>
                          </a:defPPr>
                          <a:lvl1pPr algn="l" rtl="0" fontAlgn="base">
                            <a:spcBef>
                              <a:spcPct val="0"/>
                            </a:spcBef>
                            <a:spcAft>
                              <a:spcPct val="0"/>
                            </a:spcAft>
                            <a:defRPr kern="1200">
                              <a:solidFill>
                                <a:srgbClr val="FFFFFF"/>
                              </a:solidFill>
                              <a:latin typeface="Verdana"/>
                            </a:defRPr>
                          </a:lvl1pPr>
                          <a:lvl2pPr marL="457200" algn="l" rtl="0" fontAlgn="base">
                            <a:spcBef>
                              <a:spcPct val="0"/>
                            </a:spcBef>
                            <a:spcAft>
                              <a:spcPct val="0"/>
                            </a:spcAft>
                            <a:defRPr kern="1200">
                              <a:solidFill>
                                <a:srgbClr val="FFFFFF"/>
                              </a:solidFill>
                              <a:latin typeface="Verdana"/>
                            </a:defRPr>
                          </a:lvl2pPr>
                          <a:lvl3pPr marL="914400" algn="l" rtl="0" fontAlgn="base">
                            <a:spcBef>
                              <a:spcPct val="0"/>
                            </a:spcBef>
                            <a:spcAft>
                              <a:spcPct val="0"/>
                            </a:spcAft>
                            <a:defRPr kern="1200">
                              <a:solidFill>
                                <a:srgbClr val="FFFFFF"/>
                              </a:solidFill>
                              <a:latin typeface="Verdana"/>
                            </a:defRPr>
                          </a:lvl3pPr>
                          <a:lvl4pPr marL="1371600" algn="l" rtl="0" fontAlgn="base">
                            <a:spcBef>
                              <a:spcPct val="0"/>
                            </a:spcBef>
                            <a:spcAft>
                              <a:spcPct val="0"/>
                            </a:spcAft>
                            <a:defRPr kern="1200">
                              <a:solidFill>
                                <a:srgbClr val="FFFFFF"/>
                              </a:solidFill>
                              <a:latin typeface="Verdana"/>
                            </a:defRPr>
                          </a:lvl4pPr>
                          <a:lvl5pPr marL="1828800" algn="l" rtl="0" fontAlgn="base">
                            <a:spcBef>
                              <a:spcPct val="0"/>
                            </a:spcBef>
                            <a:spcAft>
                              <a:spcPct val="0"/>
                            </a:spcAft>
                            <a:defRPr kern="1200">
                              <a:solidFill>
                                <a:srgbClr val="FFFFFF"/>
                              </a:solidFill>
                              <a:latin typeface="Verdana"/>
                            </a:defRPr>
                          </a:lvl5pPr>
                          <a:lvl6pPr marL="2286000" algn="l" defTabSz="914400" rtl="0" eaLnBrk="1" latinLnBrk="0" hangingPunct="1">
                            <a:defRPr kern="1200">
                              <a:solidFill>
                                <a:srgbClr val="FFFFFF"/>
                              </a:solidFill>
                              <a:latin typeface="Verdana"/>
                            </a:defRPr>
                          </a:lvl6pPr>
                          <a:lvl7pPr marL="2743200" algn="l" defTabSz="914400" rtl="0" eaLnBrk="1" latinLnBrk="0" hangingPunct="1">
                            <a:defRPr kern="1200">
                              <a:solidFill>
                                <a:srgbClr val="FFFFFF"/>
                              </a:solidFill>
                              <a:latin typeface="Verdana"/>
                            </a:defRPr>
                          </a:lvl7pPr>
                          <a:lvl8pPr marL="3200400" algn="l" defTabSz="914400" rtl="0" eaLnBrk="1" latinLnBrk="0" hangingPunct="1">
                            <a:defRPr kern="1200">
                              <a:solidFill>
                                <a:srgbClr val="FFFFFF"/>
                              </a:solidFill>
                              <a:latin typeface="Verdana"/>
                            </a:defRPr>
                          </a:lvl8pPr>
                          <a:lvl9pPr marL="3657600" algn="l" defTabSz="914400" rtl="0" eaLnBrk="1" latinLnBrk="0" hangingPunct="1">
                            <a:defRPr kern="1200">
                              <a:solidFill>
                                <a:srgbClr val="FFFFFF"/>
                              </a:solidFill>
                              <a:latin typeface="Verdana"/>
                            </a:defRPr>
                          </a:lvl9pPr>
                        </a:lstStyle>
                        <a:p>
                          <a:pPr algn="ctr"/>
                          <a:r>
                            <a:rPr lang="en-US" altLang="zh-CN" sz="1600" dirty="0" smtClean="0"/>
                            <a:t>TPC Database</a:t>
                          </a:r>
                          <a:endParaRPr lang="zh-CN" alt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直接箭头连接符 45"/>
                      <a:cNvCxnSpPr>
                        <a:stCxn id="66" idx="0"/>
                        <a:endCxn id="45" idx="1"/>
                      </a:cNvCxnSpPr>
                    </a:nvCxnSpPr>
                    <a:spPr>
                      <a:xfrm rot="16200000" flipV="1">
                        <a:off x="7521763" y="4076554"/>
                        <a:ext cx="364030" cy="10830"/>
                      </a:xfrm>
                      <a:prstGeom prst="straightConnector1">
                        <a:avLst/>
                      </a:prstGeom>
                      <a:noFill/>
                      <a:ln w="25400" cap="flat" cmpd="sng" algn="ctr">
                        <a:solidFill>
                          <a:srgbClr val="ECC3B1"/>
                        </a:solidFill>
                        <a:prstDash val="solid"/>
                        <a:headEnd type="none"/>
                        <a:tailEnd type="triangl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a:pic>
                    <a:nvPicPr>
                      <a:cNvPr id="47" name="Picture 17" descr="z"/>
                      <a:cNvPicPr>
                        <a:picLocks noChangeAspect="1" noChangeArrowheads="1"/>
                      </a:cNvPicPr>
                    </a:nvPicPr>
                    <a:blipFill>
                      <a:blip r:embed="rId13" cstate="print"/>
                      <a:srcRect/>
                      <a:stretch>
                        <a:fillRect/>
                      </a:stretch>
                    </a:blipFill>
                    <a:spPr bwMode="auto">
                      <a:xfrm>
                        <a:off x="2285984" y="5682952"/>
                        <a:ext cx="539750" cy="673100"/>
                      </a:xfrm>
                      <a:prstGeom prst="rect">
                        <a:avLst/>
                      </a:prstGeom>
                      <a:noFill/>
                      <a:ln w="9525">
                        <a:noFill/>
                        <a:miter lim="800000"/>
                        <a:headEnd/>
                        <a:tailEnd/>
                      </a:ln>
                    </a:spPr>
                  </a:pic>
                  <a:pic>
                    <a:nvPicPr>
                      <a:cNvPr id="48" name="Picture 20" descr="storage"/>
                      <a:cNvPicPr>
                        <a:picLocks noChangeAspect="1" noChangeArrowheads="1"/>
                      </a:cNvPicPr>
                    </a:nvPicPr>
                    <a:blipFill>
                      <a:blip r:embed="rId14" cstate="print"/>
                      <a:srcRect/>
                      <a:stretch>
                        <a:fillRect/>
                      </a:stretch>
                    </a:blipFill>
                    <a:spPr bwMode="auto">
                      <a:xfrm>
                        <a:off x="571472" y="5646440"/>
                        <a:ext cx="301625" cy="606425"/>
                      </a:xfrm>
                      <a:prstGeom prst="rect">
                        <a:avLst/>
                      </a:prstGeom>
                      <a:noFill/>
                      <a:ln w="9525">
                        <a:noFill/>
                        <a:miter lim="800000"/>
                        <a:headEnd/>
                        <a:tailEnd/>
                      </a:ln>
                    </a:spPr>
                  </a:pic>
                  <a:sp>
                    <a:nvSpPr>
                      <a:cNvPr id="49" name="Rectangle 71"/>
                      <a:cNvSpPr>
                        <a:spLocks noChangeArrowheads="1"/>
                      </a:cNvSpPr>
                    </a:nvSpPr>
                    <a:spPr bwMode="auto">
                      <a:xfrm>
                        <a:off x="428596" y="6329065"/>
                        <a:ext cx="1295400"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en-US" altLang="zh-CN" sz="1000" b="1" dirty="0">
                              <a:latin typeface="Arial" charset="0"/>
                              <a:ea typeface="宋体" pitchFamily="2" charset="-122"/>
                              <a:cs typeface="Times New Roman" pitchFamily="18" charset="0"/>
                            </a:rPr>
                            <a:t>IBM </a:t>
                          </a:r>
                          <a:r>
                            <a:rPr lang="zh-CN" altLang="en-US" sz="1000" b="1" dirty="0" smtClean="0">
                              <a:latin typeface="Arial" charset="0"/>
                              <a:ea typeface="宋体" pitchFamily="2" charset="-122"/>
                              <a:cs typeface="Times New Roman" pitchFamily="18" charset="0"/>
                            </a:rPr>
                            <a:t>存储</a:t>
                          </a:r>
                          <a:endParaRPr lang="en-US" altLang="zh-CN" sz="1000" b="1" dirty="0">
                            <a:latin typeface="Arial" charset="0"/>
                            <a:ea typeface="宋体" pitchFamily="2" charset="-122"/>
                            <a:cs typeface="Times New Roman" pitchFamily="18" charset="0"/>
                          </a:endParaRPr>
                        </a:p>
                      </a:txBody>
                      <a:useSpRect/>
                    </a:txSp>
                  </a:sp>
                  <a:pic>
                    <a:nvPicPr>
                      <a:cNvPr id="50" name="Picture 72"/>
                      <a:cNvPicPr>
                        <a:picLocks noChangeAspect="1" noChangeArrowheads="1"/>
                      </a:cNvPicPr>
                    </a:nvPicPr>
                    <a:blipFill>
                      <a:blip r:embed="rId15" cstate="print"/>
                      <a:srcRect/>
                      <a:stretch>
                        <a:fillRect/>
                      </a:stretch>
                    </a:blipFill>
                    <a:spPr bwMode="auto">
                      <a:xfrm>
                        <a:off x="1357290" y="5728990"/>
                        <a:ext cx="546100" cy="603250"/>
                      </a:xfrm>
                      <a:prstGeom prst="rect">
                        <a:avLst/>
                      </a:prstGeom>
                      <a:noFill/>
                      <a:ln w="9525">
                        <a:noFill/>
                        <a:miter lim="800000"/>
                        <a:headEnd/>
                        <a:tailEnd/>
                      </a:ln>
                    </a:spPr>
                  </a:pic>
                  <a:sp>
                    <a:nvSpPr>
                      <a:cNvPr id="51" name="Rectangle 73"/>
                      <a:cNvSpPr>
                        <a:spLocks noChangeArrowheads="1"/>
                      </a:cNvSpPr>
                    </a:nvSpPr>
                    <a:spPr bwMode="auto">
                      <a:xfrm>
                        <a:off x="1285852" y="6329065"/>
                        <a:ext cx="1408113"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en-US" altLang="zh-CN" sz="1000" b="1" dirty="0" smtClean="0">
                              <a:latin typeface="Arial" charset="0"/>
                              <a:ea typeface="宋体" pitchFamily="2" charset="-122"/>
                              <a:cs typeface="Times New Roman" pitchFamily="18" charset="0"/>
                            </a:rPr>
                            <a:t>EMC</a:t>
                          </a:r>
                          <a:r>
                            <a:rPr lang="zh-CN" altLang="en-US" sz="1000" b="1" dirty="0" smtClean="0">
                              <a:latin typeface="Arial" charset="0"/>
                              <a:ea typeface="宋体" pitchFamily="2" charset="-122"/>
                              <a:cs typeface="Times New Roman" pitchFamily="18" charset="0"/>
                            </a:rPr>
                            <a:t>存储</a:t>
                          </a:r>
                          <a:endParaRPr lang="en-US" altLang="zh-CN" sz="1000" b="1" dirty="0">
                            <a:latin typeface="Arial" charset="0"/>
                            <a:ea typeface="宋体" pitchFamily="2" charset="-122"/>
                            <a:cs typeface="Times New Roman" pitchFamily="18" charset="0"/>
                          </a:endParaRPr>
                        </a:p>
                      </a:txBody>
                      <a:useSpRect/>
                    </a:txSp>
                  </a:sp>
                  <a:pic>
                    <a:nvPicPr>
                      <a:cNvPr id="52" name="Picture 75"/>
                      <a:cNvPicPr>
                        <a:picLocks noChangeAspect="1" noChangeArrowheads="1"/>
                      </a:cNvPicPr>
                    </a:nvPicPr>
                    <a:blipFill>
                      <a:blip r:embed="rId16" cstate="print"/>
                      <a:srcRect/>
                      <a:stretch>
                        <a:fillRect/>
                      </a:stretch>
                    </a:blipFill>
                    <a:spPr bwMode="auto">
                      <a:xfrm>
                        <a:off x="3148009" y="5732165"/>
                        <a:ext cx="923925" cy="506412"/>
                      </a:xfrm>
                      <a:prstGeom prst="rect">
                        <a:avLst/>
                      </a:prstGeom>
                      <a:noFill/>
                      <a:ln w="9525">
                        <a:noFill/>
                        <a:miter lim="800000"/>
                        <a:headEnd/>
                        <a:tailEnd/>
                      </a:ln>
                    </a:spPr>
                  </a:pic>
                  <a:sp>
                    <a:nvSpPr>
                      <a:cNvPr id="54" name="Rectangle 76"/>
                      <a:cNvSpPr>
                        <a:spLocks noChangeArrowheads="1"/>
                      </a:cNvSpPr>
                    </a:nvSpPr>
                    <a:spPr bwMode="auto">
                      <a:xfrm>
                        <a:off x="3214678" y="6329065"/>
                        <a:ext cx="1295400"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en-US" altLang="zh-CN" sz="1000" b="1" dirty="0">
                              <a:latin typeface="Arial" charset="0"/>
                              <a:ea typeface="宋体" pitchFamily="2" charset="-122"/>
                              <a:cs typeface="Times New Roman" pitchFamily="18" charset="0"/>
                            </a:rPr>
                            <a:t>HP </a:t>
                          </a:r>
                          <a:r>
                            <a:rPr lang="zh-CN" altLang="en-US" sz="1000" b="1" dirty="0" smtClean="0">
                              <a:latin typeface="Arial" charset="0"/>
                              <a:ea typeface="宋体" pitchFamily="2" charset="-122"/>
                              <a:cs typeface="Times New Roman" pitchFamily="18" charset="0"/>
                            </a:rPr>
                            <a:t>存储</a:t>
                          </a:r>
                          <a:endParaRPr lang="en-US" altLang="zh-CN" sz="1000" b="1" dirty="0">
                            <a:latin typeface="Arial" charset="0"/>
                            <a:ea typeface="宋体" pitchFamily="2" charset="-122"/>
                            <a:cs typeface="Times New Roman" pitchFamily="18" charset="0"/>
                          </a:endParaRPr>
                        </a:p>
                      </a:txBody>
                      <a:useSpRect/>
                    </a:txSp>
                  </a:sp>
                  <a:sp>
                    <a:nvSpPr>
                      <a:cNvPr id="55" name="Rectangle 81"/>
                      <a:cNvSpPr>
                        <a:spLocks noChangeArrowheads="1"/>
                      </a:cNvSpPr>
                    </a:nvSpPr>
                    <a:spPr bwMode="auto">
                      <a:xfrm>
                        <a:off x="2214546" y="6329065"/>
                        <a:ext cx="1295400"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en-US" altLang="zh-CN" sz="1000" b="1" dirty="0">
                              <a:latin typeface="Arial" charset="0"/>
                              <a:ea typeface="宋体" pitchFamily="2" charset="-122"/>
                              <a:cs typeface="Times New Roman" pitchFamily="18" charset="0"/>
                            </a:rPr>
                            <a:t>HDS </a:t>
                          </a:r>
                          <a:r>
                            <a:rPr lang="zh-CN" altLang="en-US" sz="1000" b="1" dirty="0" smtClean="0">
                              <a:latin typeface="Arial" charset="0"/>
                              <a:ea typeface="宋体" pitchFamily="2" charset="-122"/>
                              <a:cs typeface="Times New Roman" pitchFamily="18" charset="0"/>
                            </a:rPr>
                            <a:t>存储</a:t>
                          </a:r>
                          <a:endParaRPr lang="en-US" altLang="zh-CN" sz="1000" b="1" dirty="0">
                            <a:latin typeface="Arial" charset="0"/>
                            <a:ea typeface="宋体" pitchFamily="2" charset="-122"/>
                            <a:cs typeface="Times New Roman" pitchFamily="18" charset="0"/>
                          </a:endParaRPr>
                        </a:p>
                      </a:txBody>
                      <a:useSpRect/>
                    </a:txSp>
                  </a:sp>
                  <a:pic>
                    <a:nvPicPr>
                      <a:cNvPr id="56" name="Picture 82"/>
                      <a:cNvPicPr>
                        <a:picLocks noChangeAspect="1" noChangeArrowheads="1"/>
                      </a:cNvPicPr>
                    </a:nvPicPr>
                    <a:blipFill>
                      <a:blip r:embed="rId17" cstate="print"/>
                      <a:srcRect/>
                      <a:stretch>
                        <a:fillRect/>
                      </a:stretch>
                    </a:blipFill>
                    <a:spPr bwMode="auto">
                      <a:xfrm>
                        <a:off x="4429124" y="5682952"/>
                        <a:ext cx="912813" cy="561975"/>
                      </a:xfrm>
                      <a:prstGeom prst="rect">
                        <a:avLst/>
                      </a:prstGeom>
                      <a:noFill/>
                      <a:ln w="9525">
                        <a:noFill/>
                        <a:miter lim="800000"/>
                        <a:headEnd/>
                        <a:tailEnd/>
                      </a:ln>
                    </a:spPr>
                  </a:pic>
                  <a:sp>
                    <a:nvSpPr>
                      <a:cNvPr id="57" name="Rectangle 83"/>
                      <a:cNvSpPr>
                        <a:spLocks noChangeArrowheads="1"/>
                      </a:cNvSpPr>
                    </a:nvSpPr>
                    <a:spPr bwMode="auto">
                      <a:xfrm>
                        <a:off x="4500562" y="6324300"/>
                        <a:ext cx="1501775"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zh-CN" altLang="en-US" sz="1000" b="1" dirty="0" smtClean="0">
                              <a:latin typeface="Arial" charset="0"/>
                              <a:ea typeface="宋体" pitchFamily="2" charset="-122"/>
                              <a:cs typeface="Times New Roman" pitchFamily="18" charset="0"/>
                            </a:rPr>
                            <a:t>其他存储设备</a:t>
                          </a:r>
                          <a:endParaRPr lang="en-US" altLang="zh-CN" sz="1000" b="1" dirty="0">
                            <a:latin typeface="Arial" charset="0"/>
                            <a:ea typeface="宋体" pitchFamily="2" charset="-122"/>
                            <a:cs typeface="Times New Roman" pitchFamily="18" charset="0"/>
                          </a:endParaRPr>
                        </a:p>
                      </a:txBody>
                      <a:useSpRect/>
                    </a:txSp>
                  </a:sp>
                  <a:pic>
                    <a:nvPicPr>
                      <a:cNvPr id="58" name="Picture 20" descr="storage"/>
                      <a:cNvPicPr>
                        <a:picLocks noChangeAspect="1" noChangeArrowheads="1"/>
                      </a:cNvPicPr>
                    </a:nvPicPr>
                    <a:blipFill>
                      <a:blip r:embed="rId14" cstate="print"/>
                      <a:srcRect/>
                      <a:stretch>
                        <a:fillRect/>
                      </a:stretch>
                    </a:blipFill>
                    <a:spPr bwMode="auto">
                      <a:xfrm>
                        <a:off x="723872" y="5722640"/>
                        <a:ext cx="301625" cy="606425"/>
                      </a:xfrm>
                      <a:prstGeom prst="rect">
                        <a:avLst/>
                      </a:prstGeom>
                      <a:noFill/>
                      <a:ln w="9525">
                        <a:noFill/>
                        <a:miter lim="800000"/>
                        <a:headEnd/>
                        <a:tailEnd/>
                      </a:ln>
                    </a:spPr>
                  </a:pic>
                  <a:pic>
                    <a:nvPicPr>
                      <a:cNvPr id="59" name="Picture 17"/>
                      <a:cNvPicPr>
                        <a:picLocks noChangeAspect="1" noChangeArrowheads="1"/>
                      </a:cNvPicPr>
                    </a:nvPicPr>
                    <a:blipFill>
                      <a:blip r:embed="rId18" cstate="print"/>
                      <a:srcRect/>
                      <a:stretch>
                        <a:fillRect/>
                      </a:stretch>
                    </a:blipFill>
                    <a:spPr bwMode="auto">
                      <a:xfrm>
                        <a:off x="5786446" y="5714702"/>
                        <a:ext cx="914400" cy="501650"/>
                      </a:xfrm>
                      <a:prstGeom prst="rect">
                        <a:avLst/>
                      </a:prstGeom>
                      <a:noFill/>
                      <a:ln w="9525" algn="ctr">
                        <a:noFill/>
                        <a:miter lim="800000"/>
                        <a:headEnd/>
                        <a:tailEnd/>
                      </a:ln>
                      <a:effectLst/>
                    </a:spPr>
                  </a:pic>
                  <a:sp>
                    <a:nvSpPr>
                      <a:cNvPr id="60" name="Rectangle 83"/>
                      <a:cNvSpPr>
                        <a:spLocks noChangeArrowheads="1"/>
                      </a:cNvSpPr>
                    </a:nvSpPr>
                    <a:spPr bwMode="auto">
                      <a:xfrm>
                        <a:off x="5857884" y="6329065"/>
                        <a:ext cx="936625"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zh-CN" altLang="en-US" sz="1000" b="1" dirty="0" smtClean="0">
                              <a:latin typeface="Arial" charset="0"/>
                              <a:ea typeface="宋体" pitchFamily="2" charset="-122"/>
                              <a:cs typeface="Times New Roman" pitchFamily="18" charset="0"/>
                            </a:rPr>
                            <a:t>网络设备</a:t>
                          </a:r>
                          <a:endParaRPr lang="en-US" altLang="zh-CN" sz="1000" b="1" dirty="0">
                            <a:latin typeface="Arial" charset="0"/>
                            <a:ea typeface="宋体" pitchFamily="2" charset="-122"/>
                            <a:cs typeface="Times New Roman" pitchFamily="18" charset="0"/>
                          </a:endParaRPr>
                        </a:p>
                      </a:txBody>
                      <a:useSpRect/>
                    </a:txSp>
                  </a:sp>
                  <a:pic>
                    <a:nvPicPr>
                      <a:cNvPr id="61" name="Picture 2"/>
                      <a:cNvPicPr>
                        <a:picLocks noChangeAspect="1" noChangeArrowheads="1"/>
                      </a:cNvPicPr>
                    </a:nvPicPr>
                    <a:blipFill>
                      <a:blip r:embed="rId19" cstate="print"/>
                      <a:srcRect/>
                      <a:stretch>
                        <a:fillRect/>
                      </a:stretch>
                    </a:blipFill>
                    <a:spPr bwMode="auto">
                      <a:xfrm>
                        <a:off x="7072330" y="5395606"/>
                        <a:ext cx="742955" cy="928694"/>
                      </a:xfrm>
                      <a:prstGeom prst="rect">
                        <a:avLst/>
                      </a:prstGeom>
                      <a:noFill/>
                      <a:ln w="9525">
                        <a:noFill/>
                        <a:miter lim="800000"/>
                        <a:headEnd/>
                        <a:tailEnd/>
                      </a:ln>
                    </a:spPr>
                  </a:pic>
                  <a:sp>
                    <a:nvSpPr>
                      <a:cNvPr id="62" name="Rectangle 71"/>
                      <a:cNvSpPr>
                        <a:spLocks noChangeArrowheads="1"/>
                      </a:cNvSpPr>
                    </a:nvSpPr>
                    <a:spPr bwMode="auto">
                      <a:xfrm>
                        <a:off x="7143768" y="6324300"/>
                        <a:ext cx="938210" cy="26828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rgbClr val="003366"/>
                              </a:solidFill>
                              <a:latin typeface="Arial" charset="0"/>
                            </a:defRPr>
                          </a:lvl1pPr>
                          <a:lvl2pPr marL="457200" algn="l" rtl="0" fontAlgn="base">
                            <a:spcBef>
                              <a:spcPct val="0"/>
                            </a:spcBef>
                            <a:spcAft>
                              <a:spcPct val="0"/>
                            </a:spcAft>
                            <a:defRPr kern="1200">
                              <a:solidFill>
                                <a:srgbClr val="003366"/>
                              </a:solidFill>
                              <a:latin typeface="Arial" charset="0"/>
                            </a:defRPr>
                          </a:lvl2pPr>
                          <a:lvl3pPr marL="914400" algn="l" rtl="0" fontAlgn="base">
                            <a:spcBef>
                              <a:spcPct val="0"/>
                            </a:spcBef>
                            <a:spcAft>
                              <a:spcPct val="0"/>
                            </a:spcAft>
                            <a:defRPr kern="1200">
                              <a:solidFill>
                                <a:srgbClr val="003366"/>
                              </a:solidFill>
                              <a:latin typeface="Arial" charset="0"/>
                            </a:defRPr>
                          </a:lvl3pPr>
                          <a:lvl4pPr marL="1371600" algn="l" rtl="0" fontAlgn="base">
                            <a:spcBef>
                              <a:spcPct val="0"/>
                            </a:spcBef>
                            <a:spcAft>
                              <a:spcPct val="0"/>
                            </a:spcAft>
                            <a:defRPr kern="1200">
                              <a:solidFill>
                                <a:srgbClr val="003366"/>
                              </a:solidFill>
                              <a:latin typeface="Arial" charset="0"/>
                            </a:defRPr>
                          </a:lvl4pPr>
                          <a:lvl5pPr marL="1828800" algn="l" rtl="0" fontAlgn="base">
                            <a:spcBef>
                              <a:spcPct val="0"/>
                            </a:spcBef>
                            <a:spcAft>
                              <a:spcPct val="0"/>
                            </a:spcAft>
                            <a:defRPr kern="1200">
                              <a:solidFill>
                                <a:srgbClr val="003366"/>
                              </a:solidFill>
                              <a:latin typeface="Arial" charset="0"/>
                            </a:defRPr>
                          </a:lvl5pPr>
                          <a:lvl6pPr marL="2286000" algn="l" defTabSz="914400" rtl="0" eaLnBrk="1" latinLnBrk="0" hangingPunct="1">
                            <a:defRPr kern="1200">
                              <a:solidFill>
                                <a:srgbClr val="003366"/>
                              </a:solidFill>
                              <a:latin typeface="Arial" charset="0"/>
                            </a:defRPr>
                          </a:lvl6pPr>
                          <a:lvl7pPr marL="2743200" algn="l" defTabSz="914400" rtl="0" eaLnBrk="1" latinLnBrk="0" hangingPunct="1">
                            <a:defRPr kern="1200">
                              <a:solidFill>
                                <a:srgbClr val="003366"/>
                              </a:solidFill>
                              <a:latin typeface="Arial" charset="0"/>
                            </a:defRPr>
                          </a:lvl7pPr>
                          <a:lvl8pPr marL="3200400" algn="l" defTabSz="914400" rtl="0" eaLnBrk="1" latinLnBrk="0" hangingPunct="1">
                            <a:defRPr kern="1200">
                              <a:solidFill>
                                <a:srgbClr val="003366"/>
                              </a:solidFill>
                              <a:latin typeface="Arial" charset="0"/>
                            </a:defRPr>
                          </a:lvl8pPr>
                          <a:lvl9pPr marL="3657600" algn="l" defTabSz="914400" rtl="0" eaLnBrk="1" latinLnBrk="0" hangingPunct="1">
                            <a:defRPr kern="1200">
                              <a:solidFill>
                                <a:srgbClr val="003366"/>
                              </a:solidFill>
                              <a:latin typeface="Arial" charset="0"/>
                            </a:defRPr>
                          </a:lvl9pPr>
                        </a:lstStyle>
                        <a:p>
                          <a:pPr algn="l">
                            <a:lnSpc>
                              <a:spcPct val="100000"/>
                            </a:lnSpc>
                            <a:spcBef>
                              <a:spcPct val="50000"/>
                            </a:spcBef>
                            <a:buClr>
                              <a:srgbClr val="85BA54"/>
                            </a:buClr>
                            <a:buFont typeface="Wingdings" pitchFamily="2" charset="2"/>
                            <a:buNone/>
                          </a:pPr>
                          <a:r>
                            <a:rPr lang="zh-CN" altLang="en-US" sz="1000" b="1" dirty="0" smtClean="0">
                              <a:cs typeface="Times New Roman" pitchFamily="18" charset="0"/>
                            </a:rPr>
                            <a:t>服务器</a:t>
                          </a:r>
                          <a:endParaRPr lang="en-US" altLang="zh-CN" sz="1000" b="1" dirty="0">
                            <a:latin typeface="Arial" charset="0"/>
                            <a:ea typeface="宋体" pitchFamily="2" charset="-122"/>
                            <a:cs typeface="Times New Roman" pitchFamily="18" charset="0"/>
                          </a:endParaRPr>
                        </a:p>
                      </a:txBody>
                      <a:useSpRect/>
                    </a:txSp>
                  </a:sp>
                  <a:sp>
                    <a:nvSpPr>
                      <a:cNvPr id="63" name="流程图: 磁盘 62"/>
                      <a:cNvSpPr/>
                    </a:nvSpPr>
                    <a:spPr>
                      <a:xfrm>
                        <a:off x="8215338" y="5824234"/>
                        <a:ext cx="357190" cy="446488"/>
                      </a:xfrm>
                      <a:prstGeom prst="flowChartMagneticDisk">
                        <a:avLst/>
                      </a:prstGeom>
                      <a:solidFill>
                        <a:srgbClr val="FFFFFF"/>
                      </a:solidFill>
                      <a:ln w="25400" cap="flat" cmpd="sng" algn="ctr">
                        <a:solidFill>
                          <a:srgbClr val="DE8848">
                            <a:shade val="50000"/>
                          </a:srgbClr>
                        </a:solidFill>
                        <a:prstDash val="solid"/>
                      </a:ln>
                      <a:effectLst/>
                    </a:spPr>
                    <a:txSp>
                      <a:txBody>
                        <a:bodyPr rtlCol="0" anchor="ctr"/>
                        <a:lstStyle>
                          <a:defPPr>
                            <a:defRPr lang="en-US"/>
                          </a:defPPr>
                          <a:lvl1pPr algn="l" rtl="0" fontAlgn="base">
                            <a:spcBef>
                              <a:spcPct val="0"/>
                            </a:spcBef>
                            <a:spcAft>
                              <a:spcPct val="0"/>
                            </a:spcAft>
                            <a:defRPr kern="1200">
                              <a:solidFill>
                                <a:srgbClr val="FFFFFF"/>
                              </a:solidFill>
                              <a:latin typeface="Verdana"/>
                            </a:defRPr>
                          </a:lvl1pPr>
                          <a:lvl2pPr marL="457200" algn="l" rtl="0" fontAlgn="base">
                            <a:spcBef>
                              <a:spcPct val="0"/>
                            </a:spcBef>
                            <a:spcAft>
                              <a:spcPct val="0"/>
                            </a:spcAft>
                            <a:defRPr kern="1200">
                              <a:solidFill>
                                <a:srgbClr val="FFFFFF"/>
                              </a:solidFill>
                              <a:latin typeface="Verdana"/>
                            </a:defRPr>
                          </a:lvl2pPr>
                          <a:lvl3pPr marL="914400" algn="l" rtl="0" fontAlgn="base">
                            <a:spcBef>
                              <a:spcPct val="0"/>
                            </a:spcBef>
                            <a:spcAft>
                              <a:spcPct val="0"/>
                            </a:spcAft>
                            <a:defRPr kern="1200">
                              <a:solidFill>
                                <a:srgbClr val="FFFFFF"/>
                              </a:solidFill>
                              <a:latin typeface="Verdana"/>
                            </a:defRPr>
                          </a:lvl3pPr>
                          <a:lvl4pPr marL="1371600" algn="l" rtl="0" fontAlgn="base">
                            <a:spcBef>
                              <a:spcPct val="0"/>
                            </a:spcBef>
                            <a:spcAft>
                              <a:spcPct val="0"/>
                            </a:spcAft>
                            <a:defRPr kern="1200">
                              <a:solidFill>
                                <a:srgbClr val="FFFFFF"/>
                              </a:solidFill>
                              <a:latin typeface="Verdana"/>
                            </a:defRPr>
                          </a:lvl4pPr>
                          <a:lvl5pPr marL="1828800" algn="l" rtl="0" fontAlgn="base">
                            <a:spcBef>
                              <a:spcPct val="0"/>
                            </a:spcBef>
                            <a:spcAft>
                              <a:spcPct val="0"/>
                            </a:spcAft>
                            <a:defRPr kern="1200">
                              <a:solidFill>
                                <a:srgbClr val="FFFFFF"/>
                              </a:solidFill>
                              <a:latin typeface="Verdana"/>
                            </a:defRPr>
                          </a:lvl5pPr>
                          <a:lvl6pPr marL="2286000" algn="l" defTabSz="914400" rtl="0" eaLnBrk="1" latinLnBrk="0" hangingPunct="1">
                            <a:defRPr kern="1200">
                              <a:solidFill>
                                <a:srgbClr val="FFFFFF"/>
                              </a:solidFill>
                              <a:latin typeface="Verdana"/>
                            </a:defRPr>
                          </a:lvl6pPr>
                          <a:lvl7pPr marL="2743200" algn="l" defTabSz="914400" rtl="0" eaLnBrk="1" latinLnBrk="0" hangingPunct="1">
                            <a:defRPr kern="1200">
                              <a:solidFill>
                                <a:srgbClr val="FFFFFF"/>
                              </a:solidFill>
                              <a:latin typeface="Verdana"/>
                            </a:defRPr>
                          </a:lvl7pPr>
                          <a:lvl8pPr marL="3200400" algn="l" defTabSz="914400" rtl="0" eaLnBrk="1" latinLnBrk="0" hangingPunct="1">
                            <a:defRPr kern="1200">
                              <a:solidFill>
                                <a:srgbClr val="FFFFFF"/>
                              </a:solidFill>
                              <a:latin typeface="Verdana"/>
                            </a:defRPr>
                          </a:lvl8pPr>
                          <a:lvl9pPr marL="3657600" algn="l" defTabSz="914400" rtl="0" eaLnBrk="1" latinLnBrk="0" hangingPunct="1">
                            <a:defRPr kern="1200">
                              <a:solidFill>
                                <a:srgbClr val="FFFFFF"/>
                              </a:solidFill>
                              <a:latin typeface="Verdana"/>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5" name="直接箭头连接符 64"/>
                      <a:cNvCxnSpPr>
                        <a:stCxn id="41" idx="2"/>
                        <a:endCxn id="45" idx="3"/>
                      </a:cNvCxnSpPr>
                    </a:nvCxnSpPr>
                    <a:spPr>
                      <a:xfrm rot="5400000">
                        <a:off x="7430189" y="3131714"/>
                        <a:ext cx="536348" cy="1588"/>
                      </a:xfrm>
                      <a:prstGeom prst="straightConnector1">
                        <a:avLst/>
                      </a:prstGeom>
                      <a:noFill/>
                      <a:ln w="25400" cap="flat" cmpd="sng" algn="ctr">
                        <a:solidFill>
                          <a:srgbClr val="ECC3B1"/>
                        </a:solidFill>
                        <a:prstDash val="solid"/>
                        <a:headEnd type="triangle"/>
                        <a:tailEnd type="triangl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a:sp>
                    <a:nvSpPr>
                      <a:cNvPr id="66" name="圆角矩形 65"/>
                      <a:cNvSpPr/>
                    </a:nvSpPr>
                    <a:spPr>
                      <a:xfrm>
                        <a:off x="7101970" y="4263984"/>
                        <a:ext cx="1214446" cy="576064"/>
                      </a:xfrm>
                      <a:prstGeom prst="roundRect">
                        <a:avLst/>
                      </a:prstGeom>
                      <a:solidFill>
                        <a:srgbClr val="FFFFFF"/>
                      </a:solidFill>
                      <a:ln w="25400" cap="flat" cmpd="sng" algn="ctr">
                        <a:solidFill>
                          <a:srgbClr val="ECC3B1"/>
                        </a:solidFill>
                        <a:prstDash val="solid"/>
                      </a:ln>
                      <a:effectLst/>
                    </a:spPr>
                    <a:txSp>
                      <a:txBody>
                        <a:bodyPr rtlCol="0" anchor="ctr"/>
                        <a:lstStyle>
                          <a:defPPr>
                            <a:defRPr lang="en-US"/>
                          </a:defPPr>
                          <a:lvl1pPr algn="l" rtl="0" fontAlgn="base">
                            <a:spcBef>
                              <a:spcPct val="0"/>
                            </a:spcBef>
                            <a:spcAft>
                              <a:spcPct val="0"/>
                            </a:spcAft>
                            <a:defRPr kern="1200">
                              <a:solidFill>
                                <a:srgbClr val="003366"/>
                              </a:solidFill>
                              <a:latin typeface="Verdana"/>
                            </a:defRPr>
                          </a:lvl1pPr>
                          <a:lvl2pPr marL="457200" algn="l" rtl="0" fontAlgn="base">
                            <a:spcBef>
                              <a:spcPct val="0"/>
                            </a:spcBef>
                            <a:spcAft>
                              <a:spcPct val="0"/>
                            </a:spcAft>
                            <a:defRPr kern="1200">
                              <a:solidFill>
                                <a:srgbClr val="003366"/>
                              </a:solidFill>
                              <a:latin typeface="Verdana"/>
                            </a:defRPr>
                          </a:lvl2pPr>
                          <a:lvl3pPr marL="914400" algn="l" rtl="0" fontAlgn="base">
                            <a:spcBef>
                              <a:spcPct val="0"/>
                            </a:spcBef>
                            <a:spcAft>
                              <a:spcPct val="0"/>
                            </a:spcAft>
                            <a:defRPr kern="1200">
                              <a:solidFill>
                                <a:srgbClr val="003366"/>
                              </a:solidFill>
                              <a:latin typeface="Verdana"/>
                            </a:defRPr>
                          </a:lvl3pPr>
                          <a:lvl4pPr marL="1371600" algn="l" rtl="0" fontAlgn="base">
                            <a:spcBef>
                              <a:spcPct val="0"/>
                            </a:spcBef>
                            <a:spcAft>
                              <a:spcPct val="0"/>
                            </a:spcAft>
                            <a:defRPr kern="1200">
                              <a:solidFill>
                                <a:srgbClr val="003366"/>
                              </a:solidFill>
                              <a:latin typeface="Verdana"/>
                            </a:defRPr>
                          </a:lvl4pPr>
                          <a:lvl5pPr marL="1828800" algn="l" rtl="0" fontAlgn="base">
                            <a:spcBef>
                              <a:spcPct val="0"/>
                            </a:spcBef>
                            <a:spcAft>
                              <a:spcPct val="0"/>
                            </a:spcAft>
                            <a:defRPr kern="1200">
                              <a:solidFill>
                                <a:srgbClr val="003366"/>
                              </a:solidFill>
                              <a:latin typeface="Verdana"/>
                            </a:defRPr>
                          </a:lvl5pPr>
                          <a:lvl6pPr marL="2286000" algn="l" defTabSz="914400" rtl="0" eaLnBrk="1" latinLnBrk="0" hangingPunct="1">
                            <a:defRPr kern="1200">
                              <a:solidFill>
                                <a:srgbClr val="003366"/>
                              </a:solidFill>
                              <a:latin typeface="Verdana"/>
                            </a:defRPr>
                          </a:lvl6pPr>
                          <a:lvl7pPr marL="2743200" algn="l" defTabSz="914400" rtl="0" eaLnBrk="1" latinLnBrk="0" hangingPunct="1">
                            <a:defRPr kern="1200">
                              <a:solidFill>
                                <a:srgbClr val="003366"/>
                              </a:solidFill>
                              <a:latin typeface="Verdana"/>
                            </a:defRPr>
                          </a:lvl7pPr>
                          <a:lvl8pPr marL="3200400" algn="l" defTabSz="914400" rtl="0" eaLnBrk="1" latinLnBrk="0" hangingPunct="1">
                            <a:defRPr kern="1200">
                              <a:solidFill>
                                <a:srgbClr val="003366"/>
                              </a:solidFill>
                              <a:latin typeface="Verdana"/>
                            </a:defRPr>
                          </a:lvl8pPr>
                          <a:lvl9pPr marL="3657600" algn="l" defTabSz="914400" rtl="0" eaLnBrk="1" latinLnBrk="0" hangingPunct="1">
                            <a:defRPr kern="1200">
                              <a:solidFill>
                                <a:srgbClr val="003366"/>
                              </a:solidFill>
                              <a:latin typeface="Verdana"/>
                            </a:defRPr>
                          </a:lvl9pPr>
                        </a:lstStyle>
                        <a:p>
                          <a:pPr algn="ctr"/>
                          <a:r>
                            <a:rPr lang="en-US" altLang="zh-CN" sz="1600" dirty="0" smtClean="0"/>
                            <a:t>SMIS Agent</a:t>
                          </a:r>
                          <a:endParaRPr lang="zh-CN" altLang="en-US" sz="1600" dirty="0"/>
                        </a:p>
                      </a:txBody>
                      <a:useSpRect/>
                    </a:txSp>
                    <a:style>
                      <a:lnRef idx="2">
                        <a:schemeClr val="accent5"/>
                      </a:lnRef>
                      <a:fillRef idx="1">
                        <a:schemeClr val="lt1"/>
                      </a:fillRef>
                      <a:effectRef idx="0">
                        <a:schemeClr val="accent5"/>
                      </a:effectRef>
                      <a:fontRef idx="minor">
                        <a:schemeClr val="dk1"/>
                      </a:fontRef>
                    </a:style>
                  </a:sp>
                  <a:sp>
                    <a:nvSpPr>
                      <a:cNvPr id="67" name="下箭头 66"/>
                      <a:cNvSpPr/>
                    </a:nvSpPr>
                    <a:spPr>
                      <a:xfrm rot="10800000">
                        <a:off x="971600" y="4840048"/>
                        <a:ext cx="274960" cy="406400"/>
                      </a:xfrm>
                      <a:prstGeom prst="downArrow">
                        <a:avLst/>
                      </a:prstGeom>
                      <a:solidFill>
                        <a:srgbClr val="002A56">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a:spPr>
                    <a:style>
                      <a:lnRef idx="0">
                        <a:schemeClr val="lt1">
                          <a:hueOff val="0"/>
                          <a:satOff val="0"/>
                          <a:lumOff val="0"/>
                          <a:alphaOff val="0"/>
                        </a:schemeClr>
                      </a:lnRef>
                      <a:fillRef idx="1">
                        <a:schemeClr val="accent2">
                          <a:tint val="40000"/>
                          <a:hueOff val="0"/>
                          <a:satOff val="0"/>
                          <a:lumOff val="0"/>
                          <a:alphaOff val="0"/>
                        </a:schemeClr>
                      </a:fillRef>
                      <a:effectRef idx="3">
                        <a:schemeClr val="accent2">
                          <a:tint val="40000"/>
                          <a:hueOff val="0"/>
                          <a:satOff val="0"/>
                          <a:lumOff val="0"/>
                          <a:alphaOff val="0"/>
                        </a:schemeClr>
                      </a:effectRef>
                      <a:fontRef idx="minor">
                        <a:schemeClr val="dk1">
                          <a:hueOff val="0"/>
                          <a:satOff val="0"/>
                          <a:lumOff val="0"/>
                          <a:alphaOff val="0"/>
                        </a:schemeClr>
                      </a:fontRef>
                    </a:style>
                  </a:sp>
                  <a:sp>
                    <a:nvSpPr>
                      <a:cNvPr id="68" name="下箭头 67"/>
                      <a:cNvSpPr/>
                    </a:nvSpPr>
                    <a:spPr>
                      <a:xfrm rot="10800000">
                        <a:off x="2712864" y="4865696"/>
                        <a:ext cx="274960" cy="406400"/>
                      </a:xfrm>
                      <a:prstGeom prst="downArrow">
                        <a:avLst/>
                      </a:prstGeom>
                      <a:solidFill>
                        <a:srgbClr val="002A56">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a:spPr>
                    <a:style>
                      <a:lnRef idx="0">
                        <a:schemeClr val="lt1">
                          <a:hueOff val="0"/>
                          <a:satOff val="0"/>
                          <a:lumOff val="0"/>
                          <a:alphaOff val="0"/>
                        </a:schemeClr>
                      </a:lnRef>
                      <a:fillRef idx="1">
                        <a:schemeClr val="accent2">
                          <a:tint val="40000"/>
                          <a:hueOff val="0"/>
                          <a:satOff val="0"/>
                          <a:lumOff val="0"/>
                          <a:alphaOff val="0"/>
                        </a:schemeClr>
                      </a:fillRef>
                      <a:effectRef idx="3">
                        <a:schemeClr val="accent2">
                          <a:tint val="40000"/>
                          <a:hueOff val="0"/>
                          <a:satOff val="0"/>
                          <a:lumOff val="0"/>
                          <a:alphaOff val="0"/>
                        </a:schemeClr>
                      </a:effectRef>
                      <a:fontRef idx="minor">
                        <a:schemeClr val="dk1">
                          <a:hueOff val="0"/>
                          <a:satOff val="0"/>
                          <a:lumOff val="0"/>
                          <a:alphaOff val="0"/>
                        </a:schemeClr>
                      </a:fontRef>
                    </a:style>
                  </a:sp>
                  <a:sp>
                    <a:nvSpPr>
                      <a:cNvPr id="69" name="下箭头 68"/>
                      <a:cNvSpPr/>
                    </a:nvSpPr>
                    <a:spPr>
                      <a:xfrm rot="10800000">
                        <a:off x="7609408" y="4865696"/>
                        <a:ext cx="274960" cy="406400"/>
                      </a:xfrm>
                      <a:prstGeom prst="downArrow">
                        <a:avLst/>
                      </a:prstGeom>
                      <a:solidFill>
                        <a:srgbClr val="002A56">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a:spPr>
                    <a:style>
                      <a:lnRef idx="0">
                        <a:schemeClr val="lt1">
                          <a:hueOff val="0"/>
                          <a:satOff val="0"/>
                          <a:lumOff val="0"/>
                          <a:alphaOff val="0"/>
                        </a:schemeClr>
                      </a:lnRef>
                      <a:fillRef idx="1">
                        <a:schemeClr val="accent2">
                          <a:tint val="40000"/>
                          <a:hueOff val="0"/>
                          <a:satOff val="0"/>
                          <a:lumOff val="0"/>
                          <a:alphaOff val="0"/>
                        </a:schemeClr>
                      </a:fillRef>
                      <a:effectRef idx="3">
                        <a:schemeClr val="accent2">
                          <a:tint val="40000"/>
                          <a:hueOff val="0"/>
                          <a:satOff val="0"/>
                          <a:lumOff val="0"/>
                          <a:alphaOff val="0"/>
                        </a:schemeClr>
                      </a:effectRef>
                      <a:fontRef idx="minor">
                        <a:schemeClr val="dk1">
                          <a:hueOff val="0"/>
                          <a:satOff val="0"/>
                          <a:lumOff val="0"/>
                          <a:alphaOff val="0"/>
                        </a:schemeClr>
                      </a:fontRef>
                    </a:style>
                  </a:sp>
                  <a:cxnSp>
                    <a:nvCxnSpPr>
                      <a:cNvPr id="70" name="直接箭头连接符 69"/>
                      <a:cNvCxnSpPr/>
                    </a:nvCxnSpPr>
                    <a:spPr>
                      <a:xfrm rot="5400000" flipH="1" flipV="1">
                        <a:off x="975020" y="3767338"/>
                        <a:ext cx="652062" cy="349210"/>
                      </a:xfrm>
                      <a:prstGeom prst="straightConnector1">
                        <a:avLst/>
                      </a:prstGeom>
                      <a:noFill/>
                      <a:ln w="25400" cap="flat" cmpd="sng" algn="ctr">
                        <a:solidFill>
                          <a:srgbClr val="ECC3B1"/>
                        </a:solidFill>
                        <a:prstDash val="solid"/>
                        <a:headEnd type="none"/>
                        <a:tailEnd type="triangl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a:cxnSp>
                    <a:nvCxnSpPr>
                      <a:cNvPr id="71" name="直接箭头连接符 70"/>
                      <a:cNvCxnSpPr/>
                    </a:nvCxnSpPr>
                    <a:spPr>
                      <a:xfrm rot="16200000" flipV="1">
                        <a:off x="2087724" y="3795932"/>
                        <a:ext cx="648072" cy="288032"/>
                      </a:xfrm>
                      <a:prstGeom prst="straightConnector1">
                        <a:avLst/>
                      </a:prstGeom>
                      <a:noFill/>
                      <a:ln w="25400" cap="flat" cmpd="sng" algn="ctr">
                        <a:solidFill>
                          <a:srgbClr val="ECC3B1"/>
                        </a:solidFill>
                        <a:prstDash val="solid"/>
                        <a:headEnd type="none"/>
                        <a:tailEnd type="triangle"/>
                      </a:ln>
                      <a:effectLst>
                        <a:outerShdw blurRad="40000" dist="20000" dir="5400000" rotWithShape="0">
                          <a:srgbClr val="000000">
                            <a:alpha val="38000"/>
                          </a:srgbClr>
                        </a:outerShdw>
                      </a:effectLst>
                    </a:spPr>
                    <a:style>
                      <a:lnRef idx="2">
                        <a:schemeClr val="accent5"/>
                      </a:lnRef>
                      <a:fillRef idx="0">
                        <a:schemeClr val="accent5"/>
                      </a:fillRef>
                      <a:effectRef idx="1">
                        <a:schemeClr val="accent5"/>
                      </a:effectRef>
                      <a:fontRef idx="minor">
                        <a:schemeClr val="tx1"/>
                      </a:fontRef>
                    </a:style>
                  </a:cxnSp>
                </lc:lockedCanvas>
              </a:graphicData>
            </a:graphic>
          </wp:inline>
        </w:drawing>
      </w:r>
    </w:p>
    <w:p w:rsidR="005E4433" w:rsidRPr="00FB2A2B" w:rsidRDefault="005E4433" w:rsidP="005E4433">
      <w:pPr>
        <w:spacing w:line="360" w:lineRule="auto"/>
        <w:jc w:val="center"/>
        <w:rPr>
          <w:rFonts w:ascii="微软雅黑" w:eastAsia="微软雅黑" w:hAnsi="微软雅黑"/>
          <w:bCs/>
          <w:sz w:val="24"/>
          <w:szCs w:val="24"/>
        </w:rPr>
      </w:pPr>
      <w:r w:rsidRPr="00FB2A2B">
        <w:rPr>
          <w:rFonts w:ascii="微软雅黑" w:eastAsia="微软雅黑" w:hAnsi="微软雅黑" w:hint="eastAsia"/>
          <w:bCs/>
          <w:sz w:val="24"/>
          <w:szCs w:val="24"/>
        </w:rPr>
        <w:t>图1：</w:t>
      </w:r>
      <w:proofErr w:type="spellStart"/>
      <w:r w:rsidRPr="00FB2A2B">
        <w:rPr>
          <w:rFonts w:ascii="微软雅黑" w:eastAsia="微软雅黑" w:hAnsi="微软雅黑" w:hint="eastAsia"/>
          <w:bCs/>
          <w:sz w:val="24"/>
          <w:szCs w:val="24"/>
        </w:rPr>
        <w:t>IStorM</w:t>
      </w:r>
      <w:proofErr w:type="spellEnd"/>
      <w:r w:rsidRPr="00FB2A2B">
        <w:rPr>
          <w:rFonts w:ascii="微软雅黑" w:eastAsia="微软雅黑" w:hAnsi="微软雅黑" w:hint="eastAsia"/>
          <w:bCs/>
          <w:sz w:val="24"/>
          <w:szCs w:val="24"/>
        </w:rPr>
        <w:t xml:space="preserve"> 智能存储管理平台架构</w:t>
      </w:r>
    </w:p>
    <w:p w:rsidR="005E4433" w:rsidRPr="00FB2A2B" w:rsidRDefault="005E4433" w:rsidP="00D739A9">
      <w:pPr>
        <w:spacing w:line="360" w:lineRule="auto"/>
        <w:rPr>
          <w:rFonts w:ascii="微软雅黑" w:eastAsia="微软雅黑" w:hAnsi="微软雅黑"/>
          <w:sz w:val="24"/>
          <w:szCs w:val="24"/>
        </w:rPr>
      </w:pPr>
    </w:p>
    <w:p w:rsidR="00EF1A89" w:rsidRPr="00FB2A2B" w:rsidRDefault="005E4433" w:rsidP="00EF1A89">
      <w:pPr>
        <w:numPr>
          <w:ilvl w:val="0"/>
          <w:numId w:val="2"/>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主页面：</w:t>
      </w:r>
    </w:p>
    <w:p w:rsidR="00C67A11" w:rsidRPr="00FB2A2B" w:rsidRDefault="005E4433"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bCs/>
          <w:sz w:val="24"/>
          <w:szCs w:val="24"/>
        </w:rPr>
        <w:t>可定制的首页模块，根据用户不同需求显示不同内容</w:t>
      </w:r>
    </w:p>
    <w:p w:rsidR="005E4433" w:rsidRPr="00FB2A2B" w:rsidRDefault="005E4433"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自动刷新页面显示的信息，随时掌握最新的动态</w:t>
      </w:r>
    </w:p>
    <w:p w:rsidR="00560E1F" w:rsidRPr="00FB2A2B" w:rsidRDefault="00D87172" w:rsidP="005E4433">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支持所有信息的放缩显示，可以查看到更多的细节信息 </w:t>
      </w:r>
    </w:p>
    <w:p w:rsidR="005E4433" w:rsidRPr="00FB2A2B" w:rsidRDefault="005E4433"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自动将事件告警进行分类统计显示，支持快速切换</w:t>
      </w:r>
    </w:p>
    <w:p w:rsidR="0031619A" w:rsidRPr="00FB2A2B" w:rsidRDefault="005E4433" w:rsidP="0031619A">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全局拓扑展现</w:t>
      </w:r>
      <w:r w:rsidR="0031619A" w:rsidRPr="00FB2A2B">
        <w:rPr>
          <w:rFonts w:ascii="微软雅黑" w:eastAsia="微软雅黑" w:hAnsi="微软雅黑" w:hint="eastAsia"/>
          <w:sz w:val="24"/>
          <w:szCs w:val="24"/>
        </w:rPr>
        <w:t>：</w:t>
      </w:r>
    </w:p>
    <w:p w:rsidR="00330E1C" w:rsidRPr="00FB2A2B" w:rsidRDefault="0031619A"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bCs/>
          <w:sz w:val="24"/>
          <w:szCs w:val="24"/>
        </w:rPr>
        <w:t>自动计算用户实际场景下的拓扑结构关系图</w:t>
      </w:r>
    </w:p>
    <w:p w:rsidR="0031619A" w:rsidRPr="00FB2A2B" w:rsidRDefault="0031619A"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支持多种布局方式，并可以由用户自定义布局进行保存</w:t>
      </w:r>
    </w:p>
    <w:p w:rsidR="0031619A" w:rsidRPr="00FB2A2B" w:rsidRDefault="0031619A"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支持自定义节点设备的添加，删除，修改和更换图标操作</w:t>
      </w:r>
    </w:p>
    <w:p w:rsidR="0031619A" w:rsidRPr="00FB2A2B" w:rsidRDefault="0031619A"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支持不同类型节点的显示和隐藏操作</w:t>
      </w:r>
    </w:p>
    <w:p w:rsidR="0031619A" w:rsidRPr="00FB2A2B" w:rsidRDefault="0031619A"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详细显示每个节点的信息并能够高亮展现链接关系</w:t>
      </w:r>
    </w:p>
    <w:p w:rsidR="0031619A" w:rsidRPr="00FB2A2B" w:rsidRDefault="0031619A" w:rsidP="00C67A11">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支持整体拓扑的放缩和拖拽</w:t>
      </w:r>
    </w:p>
    <w:p w:rsidR="0031619A"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lastRenderedPageBreak/>
        <w:t>实时关联设备的事件告警信息</w:t>
      </w:r>
    </w:p>
    <w:p w:rsidR="0031619A" w:rsidRPr="00FB2A2B" w:rsidRDefault="0031619A" w:rsidP="0031619A">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基于应用的拓扑展现：</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支持服务器-</w:t>
      </w:r>
      <w:proofErr w:type="gramStart"/>
      <w:r w:rsidRPr="00FB2A2B">
        <w:rPr>
          <w:rFonts w:ascii="微软雅黑" w:eastAsia="微软雅黑" w:hAnsi="微软雅黑" w:hint="eastAsia"/>
          <w:sz w:val="24"/>
          <w:szCs w:val="24"/>
        </w:rPr>
        <w:t>卷组</w:t>
      </w:r>
      <w:proofErr w:type="gramEnd"/>
      <w:r w:rsidRPr="00FB2A2B">
        <w:rPr>
          <w:rFonts w:ascii="微软雅黑" w:eastAsia="微软雅黑" w:hAnsi="微软雅黑" w:hint="eastAsia"/>
          <w:sz w:val="24"/>
          <w:szCs w:val="24"/>
        </w:rPr>
        <w:t xml:space="preserve">-文件系统-交换机-存储-卷等级别细粒度拓扑展现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拓扑可细化到HBA卡，端口和卷的对应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支持拓扑节点更名，拖动，放缩及性能事件资产信息关联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支持用户自定义节点的自动添加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基于用户自定义的应用关联将设备进行</w:t>
      </w:r>
      <w:r w:rsidRPr="00FB2A2B">
        <w:rPr>
          <w:rFonts w:ascii="微软雅黑" w:eastAsia="微软雅黑" w:hAnsi="微软雅黑" w:hint="eastAsia"/>
          <w:bCs/>
          <w:sz w:val="24"/>
          <w:szCs w:val="24"/>
        </w:rPr>
        <w:t xml:space="preserve">自动分组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bCs/>
          <w:sz w:val="24"/>
          <w:szCs w:val="24"/>
        </w:rPr>
        <w:t>自动探测</w:t>
      </w:r>
      <w:r w:rsidRPr="00FB2A2B">
        <w:rPr>
          <w:rFonts w:ascii="微软雅黑" w:eastAsia="微软雅黑" w:hAnsi="微软雅黑" w:hint="eastAsia"/>
          <w:sz w:val="24"/>
          <w:szCs w:val="24"/>
        </w:rPr>
        <w:t xml:space="preserve">关联设备的资源信息 </w:t>
      </w:r>
    </w:p>
    <w:p w:rsidR="0031619A"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获取应用关联的拓扑结构和后台对应的数据库信息和性能 </w:t>
      </w:r>
    </w:p>
    <w:p w:rsidR="0031619A" w:rsidRPr="00FB2A2B" w:rsidRDefault="0031619A" w:rsidP="0031619A">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实时存储性能分析：</w:t>
      </w:r>
    </w:p>
    <w:p w:rsidR="0031619A" w:rsidRPr="00FB2A2B" w:rsidRDefault="0031619A"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细化到分钟的性能分析查询</w:t>
      </w:r>
    </w:p>
    <w:p w:rsidR="0031619A" w:rsidRPr="00FB2A2B" w:rsidRDefault="0031619A"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多设备</w:t>
      </w:r>
      <w:proofErr w:type="gramStart"/>
      <w:r w:rsidRPr="00FB2A2B">
        <w:rPr>
          <w:rFonts w:ascii="微软雅黑" w:eastAsia="微软雅黑" w:hAnsi="微软雅黑" w:hint="eastAsia"/>
          <w:sz w:val="24"/>
          <w:szCs w:val="24"/>
        </w:rPr>
        <w:t>单指标</w:t>
      </w:r>
      <w:proofErr w:type="gramEnd"/>
      <w:r w:rsidRPr="00FB2A2B">
        <w:rPr>
          <w:rFonts w:ascii="微软雅黑" w:eastAsia="微软雅黑" w:hAnsi="微软雅黑" w:hint="eastAsia"/>
          <w:sz w:val="24"/>
          <w:szCs w:val="24"/>
        </w:rPr>
        <w:t>与单设备多指标的综合查询</w:t>
      </w:r>
    </w:p>
    <w:p w:rsidR="0031619A" w:rsidRPr="00FB2A2B" w:rsidRDefault="0031619A"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支持从存储，Array，Volume到交换机端口多达300项指标的查询操作</w:t>
      </w:r>
    </w:p>
    <w:p w:rsidR="0031619A" w:rsidRPr="00FB2A2B" w:rsidRDefault="0031619A"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支持设备TOP N性能查询和深入设备性能挖掘查询</w:t>
      </w:r>
    </w:p>
    <w:p w:rsidR="0031619A" w:rsidRPr="00FB2A2B" w:rsidRDefault="0031619A"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可选的图形样式和用户自定义的颜色标识</w:t>
      </w:r>
    </w:p>
    <w:p w:rsidR="0031619A" w:rsidRPr="00FB2A2B" w:rsidRDefault="0031619A"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基于Flash的图形展示库，支持动态实时拖动的放缩查看</w:t>
      </w:r>
    </w:p>
    <w:p w:rsidR="00EF1A89" w:rsidRPr="00FB2A2B" w:rsidRDefault="0031619A" w:rsidP="0031619A">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业务数据库性能分析：</w:t>
      </w:r>
      <w:r w:rsidRPr="00FB2A2B">
        <w:rPr>
          <w:rFonts w:ascii="微软雅黑" w:eastAsia="微软雅黑" w:hAnsi="微软雅黑"/>
          <w:sz w:val="24"/>
          <w:szCs w:val="24"/>
        </w:rPr>
        <w:t xml:space="preserve">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自动探测与业务关联的数据的资产，容量和性能信息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支持数据库类型：Oracle，Informix，db2，</w:t>
      </w:r>
      <w:proofErr w:type="spellStart"/>
      <w:r w:rsidRPr="00FB2A2B">
        <w:rPr>
          <w:rFonts w:ascii="微软雅黑" w:eastAsia="微软雅黑" w:hAnsi="微软雅黑" w:hint="eastAsia"/>
          <w:sz w:val="24"/>
          <w:szCs w:val="24"/>
        </w:rPr>
        <w:t>MSsql</w:t>
      </w:r>
      <w:proofErr w:type="spellEnd"/>
      <w:r w:rsidRPr="00FB2A2B">
        <w:rPr>
          <w:rFonts w:ascii="微软雅黑" w:eastAsia="微软雅黑" w:hAnsi="微软雅黑" w:hint="eastAsia"/>
          <w:sz w:val="24"/>
          <w:szCs w:val="24"/>
        </w:rPr>
        <w:t>，</w:t>
      </w:r>
      <w:proofErr w:type="spellStart"/>
      <w:r w:rsidRPr="00FB2A2B">
        <w:rPr>
          <w:rFonts w:ascii="微软雅黑" w:eastAsia="微软雅黑" w:hAnsi="微软雅黑" w:hint="eastAsia"/>
          <w:sz w:val="24"/>
          <w:szCs w:val="24"/>
        </w:rPr>
        <w:t>Mysql</w:t>
      </w:r>
      <w:proofErr w:type="spellEnd"/>
      <w:r w:rsidRPr="00FB2A2B">
        <w:rPr>
          <w:rFonts w:ascii="微软雅黑" w:eastAsia="微软雅黑" w:hAnsi="微软雅黑" w:hint="eastAsia"/>
          <w:sz w:val="24"/>
          <w:szCs w:val="24"/>
        </w:rPr>
        <w:t xml:space="preserve">等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实时的性能分析曲线 </w:t>
      </w:r>
    </w:p>
    <w:p w:rsidR="0031619A"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lastRenderedPageBreak/>
        <w:t>支持表空间</w:t>
      </w:r>
      <w:r w:rsidR="0031619A" w:rsidRPr="00FB2A2B">
        <w:rPr>
          <w:rFonts w:ascii="微软雅黑" w:eastAsia="微软雅黑" w:hAnsi="微软雅黑" w:hint="eastAsia"/>
          <w:sz w:val="24"/>
          <w:szCs w:val="24"/>
        </w:rPr>
        <w:t>、</w:t>
      </w:r>
      <w:r w:rsidRPr="00FB2A2B">
        <w:rPr>
          <w:rFonts w:ascii="微软雅黑" w:eastAsia="微软雅黑" w:hAnsi="微软雅黑" w:hint="eastAsia"/>
          <w:sz w:val="24"/>
          <w:szCs w:val="24"/>
        </w:rPr>
        <w:t>数据文件和日志文件等多种信息的在线分析</w:t>
      </w:r>
    </w:p>
    <w:p w:rsidR="0031619A" w:rsidRPr="00FB2A2B" w:rsidRDefault="0031619A" w:rsidP="0031619A">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集中事件展示：</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基于</w:t>
      </w:r>
      <w:proofErr w:type="spellStart"/>
      <w:r w:rsidRPr="00FB2A2B">
        <w:rPr>
          <w:rFonts w:ascii="微软雅黑" w:eastAsia="微软雅黑" w:hAnsi="微软雅黑"/>
          <w:sz w:val="24"/>
          <w:szCs w:val="24"/>
        </w:rPr>
        <w:t>mib</w:t>
      </w:r>
      <w:proofErr w:type="spellEnd"/>
      <w:r w:rsidRPr="00FB2A2B">
        <w:rPr>
          <w:rFonts w:ascii="微软雅黑" w:eastAsia="微软雅黑" w:hAnsi="微软雅黑" w:hint="eastAsia"/>
          <w:sz w:val="24"/>
          <w:szCs w:val="24"/>
        </w:rPr>
        <w:t>库和</w:t>
      </w:r>
      <w:r w:rsidRPr="00FB2A2B">
        <w:rPr>
          <w:rFonts w:ascii="微软雅黑" w:eastAsia="微软雅黑" w:hAnsi="微软雅黑"/>
          <w:sz w:val="24"/>
          <w:szCs w:val="24"/>
        </w:rPr>
        <w:t>Flat</w:t>
      </w:r>
      <w:r w:rsidRPr="00FB2A2B">
        <w:rPr>
          <w:rFonts w:ascii="微软雅黑" w:eastAsia="微软雅黑" w:hAnsi="微软雅黑" w:hint="eastAsia"/>
          <w:sz w:val="24"/>
          <w:szCs w:val="24"/>
        </w:rPr>
        <w:t>文件的事件解析</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sz w:val="24"/>
          <w:szCs w:val="24"/>
        </w:rPr>
        <w:t>自动转发事件信息接口</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sz w:val="24"/>
          <w:szCs w:val="24"/>
        </w:rPr>
        <w:t>事件接收开关</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sz w:val="24"/>
          <w:szCs w:val="24"/>
        </w:rPr>
        <w:t>拓扑界面关联</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sz w:val="24"/>
          <w:szCs w:val="24"/>
        </w:rPr>
        <w:t>多维</w:t>
      </w:r>
      <w:proofErr w:type="gramStart"/>
      <w:r w:rsidRPr="00FB2A2B">
        <w:rPr>
          <w:rFonts w:ascii="微软雅黑" w:eastAsia="微软雅黑" w:hAnsi="微软雅黑"/>
          <w:sz w:val="24"/>
          <w:szCs w:val="24"/>
        </w:rPr>
        <w:t>度事件</w:t>
      </w:r>
      <w:proofErr w:type="gramEnd"/>
      <w:r w:rsidRPr="00FB2A2B">
        <w:rPr>
          <w:rFonts w:ascii="微软雅黑" w:eastAsia="微软雅黑" w:hAnsi="微软雅黑"/>
          <w:sz w:val="24"/>
          <w:szCs w:val="24"/>
        </w:rPr>
        <w:t>查询</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sz w:val="24"/>
          <w:szCs w:val="24"/>
        </w:rPr>
        <w:t xml:space="preserve">自动事件分类 </w:t>
      </w:r>
    </w:p>
    <w:p w:rsidR="0031619A"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集中接收来自服务器，交换机，存储以及第三方硬件和软件的告警信息</w:t>
      </w:r>
    </w:p>
    <w:p w:rsidR="0031619A" w:rsidRPr="00FB2A2B" w:rsidRDefault="0031619A" w:rsidP="0031619A">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集中备份管理：</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支持两大企业级存储备份软件：Symantec的NBU和IBM的TSM</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自动生成备份拓扑结构网络，包含Master </w:t>
      </w:r>
      <w:proofErr w:type="spellStart"/>
      <w:r w:rsidRPr="00FB2A2B">
        <w:rPr>
          <w:rFonts w:ascii="微软雅黑" w:eastAsia="微软雅黑" w:hAnsi="微软雅黑" w:hint="eastAsia"/>
          <w:sz w:val="24"/>
          <w:szCs w:val="24"/>
        </w:rPr>
        <w:t>Server,Media</w:t>
      </w:r>
      <w:proofErr w:type="spellEnd"/>
      <w:r w:rsidRPr="00FB2A2B">
        <w:rPr>
          <w:rFonts w:ascii="微软雅黑" w:eastAsia="微软雅黑" w:hAnsi="微软雅黑" w:hint="eastAsia"/>
          <w:sz w:val="24"/>
          <w:szCs w:val="24"/>
        </w:rPr>
        <w:t xml:space="preserve"> Server,</w:t>
      </w:r>
      <w:proofErr w:type="gramStart"/>
      <w:r w:rsidRPr="00FB2A2B">
        <w:rPr>
          <w:rFonts w:ascii="微软雅黑" w:eastAsia="微软雅黑" w:hAnsi="微软雅黑" w:hint="eastAsia"/>
          <w:sz w:val="24"/>
          <w:szCs w:val="24"/>
        </w:rPr>
        <w:t>带库和</w:t>
      </w:r>
      <w:proofErr w:type="gramEnd"/>
      <w:r w:rsidRPr="00FB2A2B">
        <w:rPr>
          <w:rFonts w:ascii="微软雅黑" w:eastAsia="微软雅黑" w:hAnsi="微软雅黑" w:hint="eastAsia"/>
          <w:sz w:val="24"/>
          <w:szCs w:val="24"/>
        </w:rPr>
        <w:t xml:space="preserve">Driver的显示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展示</w:t>
      </w:r>
      <w:proofErr w:type="gramStart"/>
      <w:r w:rsidRPr="00FB2A2B">
        <w:rPr>
          <w:rFonts w:ascii="微软雅黑" w:eastAsia="微软雅黑" w:hAnsi="微软雅黑" w:hint="eastAsia"/>
          <w:sz w:val="24"/>
          <w:szCs w:val="24"/>
        </w:rPr>
        <w:t>不同带库设备</w:t>
      </w:r>
      <w:proofErr w:type="gramEnd"/>
      <w:r w:rsidRPr="00FB2A2B">
        <w:rPr>
          <w:rFonts w:ascii="微软雅黑" w:eastAsia="微软雅黑" w:hAnsi="微软雅黑" w:hint="eastAsia"/>
          <w:sz w:val="24"/>
          <w:szCs w:val="24"/>
        </w:rPr>
        <w:t xml:space="preserve">中磁带的槽位和使用情况信息 </w:t>
      </w:r>
    </w:p>
    <w:p w:rsidR="00560E1F" w:rsidRPr="00FB2A2B" w:rsidRDefault="00D87172" w:rsidP="0031619A">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提供备份SLA统计报告</w:t>
      </w:r>
    </w:p>
    <w:p w:rsidR="00476EC2" w:rsidRPr="00FB2A2B" w:rsidRDefault="00476EC2" w:rsidP="00476EC2">
      <w:pPr>
        <w:numPr>
          <w:ilvl w:val="0"/>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定制调度报表：</w:t>
      </w:r>
    </w:p>
    <w:p w:rsidR="00560E1F" w:rsidRPr="00FB2A2B" w:rsidRDefault="00D87172" w:rsidP="00476EC2">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报表自动嵌入性</w:t>
      </w:r>
      <w:proofErr w:type="gramStart"/>
      <w:r w:rsidRPr="00FB2A2B">
        <w:rPr>
          <w:rFonts w:ascii="微软雅黑" w:eastAsia="微软雅黑" w:hAnsi="微软雅黑" w:hint="eastAsia"/>
          <w:sz w:val="24"/>
          <w:szCs w:val="24"/>
        </w:rPr>
        <w:t>能图片</w:t>
      </w:r>
      <w:proofErr w:type="gramEnd"/>
      <w:r w:rsidRPr="00FB2A2B">
        <w:rPr>
          <w:rFonts w:ascii="微软雅黑" w:eastAsia="微软雅黑" w:hAnsi="微软雅黑" w:hint="eastAsia"/>
          <w:sz w:val="24"/>
          <w:szCs w:val="24"/>
        </w:rPr>
        <w:t xml:space="preserve">和Excel格式的性能统计表格 </w:t>
      </w:r>
    </w:p>
    <w:p w:rsidR="00560E1F" w:rsidRPr="00FB2A2B" w:rsidRDefault="00D87172" w:rsidP="00476EC2">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强大的支持团队帮助用户实现个性化的报表生成 </w:t>
      </w:r>
    </w:p>
    <w:p w:rsidR="00560E1F" w:rsidRPr="00FB2A2B" w:rsidRDefault="00D87172" w:rsidP="00476EC2">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用户自定义的报表调度策略 </w:t>
      </w:r>
    </w:p>
    <w:p w:rsidR="00560E1F" w:rsidRPr="00FB2A2B" w:rsidRDefault="00D87172" w:rsidP="00476EC2">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自动生成Word格式的报表文件 </w:t>
      </w:r>
    </w:p>
    <w:p w:rsidR="00560E1F" w:rsidRPr="00FB2A2B" w:rsidRDefault="00D87172" w:rsidP="00476EC2">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t xml:space="preserve">用户可选的报表内容和格式 </w:t>
      </w:r>
    </w:p>
    <w:p w:rsidR="00476EC2" w:rsidRPr="00FB2A2B" w:rsidRDefault="00D87172" w:rsidP="00476EC2">
      <w:pPr>
        <w:numPr>
          <w:ilvl w:val="1"/>
          <w:numId w:val="2"/>
        </w:numPr>
        <w:spacing w:line="360" w:lineRule="auto"/>
        <w:rPr>
          <w:rFonts w:ascii="微软雅黑" w:eastAsia="微软雅黑" w:hAnsi="微软雅黑"/>
          <w:sz w:val="24"/>
          <w:szCs w:val="24"/>
        </w:rPr>
      </w:pPr>
      <w:r w:rsidRPr="00FB2A2B">
        <w:rPr>
          <w:rFonts w:ascii="微软雅黑" w:eastAsia="微软雅黑" w:hAnsi="微软雅黑" w:hint="eastAsia"/>
          <w:sz w:val="24"/>
          <w:szCs w:val="24"/>
        </w:rPr>
        <w:lastRenderedPageBreak/>
        <w:t>最新报表在线下载</w:t>
      </w:r>
      <w:r w:rsidRPr="00FB2A2B">
        <w:rPr>
          <w:rFonts w:ascii="微软雅黑" w:eastAsia="微软雅黑" w:hAnsi="微软雅黑"/>
          <w:sz w:val="24"/>
          <w:szCs w:val="24"/>
        </w:rPr>
        <w:t xml:space="preserve"> </w:t>
      </w:r>
    </w:p>
    <w:p w:rsidR="00305824" w:rsidRPr="00FB2A2B" w:rsidRDefault="00305824" w:rsidP="009946E8">
      <w:pPr>
        <w:spacing w:line="360" w:lineRule="auto"/>
        <w:rPr>
          <w:rFonts w:ascii="微软雅黑" w:eastAsia="微软雅黑" w:hAnsi="微软雅黑"/>
          <w:sz w:val="24"/>
          <w:szCs w:val="24"/>
        </w:rPr>
      </w:pPr>
    </w:p>
    <w:p w:rsidR="00476EC2" w:rsidRPr="00FB2A2B" w:rsidRDefault="00476EC2" w:rsidP="00476EC2">
      <w:pPr>
        <w:spacing w:line="360" w:lineRule="auto"/>
        <w:rPr>
          <w:rFonts w:ascii="微软雅黑" w:eastAsia="微软雅黑" w:hAnsi="微软雅黑"/>
          <w:b/>
          <w:sz w:val="24"/>
          <w:szCs w:val="24"/>
        </w:rPr>
      </w:pPr>
      <w:r w:rsidRPr="00FB2A2B">
        <w:rPr>
          <w:rFonts w:ascii="微软雅黑" w:eastAsia="微软雅黑" w:hAnsi="微软雅黑" w:hint="eastAsia"/>
          <w:b/>
          <w:sz w:val="24"/>
          <w:szCs w:val="24"/>
        </w:rPr>
        <w:tab/>
        <w:t>同创智能存储管理平台的价值体现</w:t>
      </w:r>
    </w:p>
    <w:p w:rsidR="00476EC2" w:rsidRPr="00FB2A2B" w:rsidRDefault="00476EC2" w:rsidP="00476EC2">
      <w:pPr>
        <w:spacing w:line="360" w:lineRule="auto"/>
        <w:ind w:left="720"/>
        <w:rPr>
          <w:rFonts w:ascii="微软雅黑" w:eastAsia="微软雅黑" w:hAnsi="微软雅黑"/>
          <w:sz w:val="24"/>
          <w:szCs w:val="24"/>
        </w:rPr>
      </w:pPr>
    </w:p>
    <w:p w:rsidR="00560E1F" w:rsidRPr="00FB2A2B" w:rsidRDefault="00D87172" w:rsidP="00476EC2">
      <w:pPr>
        <w:numPr>
          <w:ilvl w:val="0"/>
          <w:numId w:val="13"/>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集中管理跨厂商的异构存储系统，提高管理效率：</w:t>
      </w:r>
      <w:r w:rsidRPr="00FB2A2B">
        <w:rPr>
          <w:rFonts w:ascii="微软雅黑" w:eastAsia="微软雅黑" w:hAnsi="微软雅黑"/>
          <w:bCs/>
          <w:sz w:val="24"/>
          <w:szCs w:val="24"/>
        </w:rPr>
        <w:t xml:space="preserve"> </w:t>
      </w:r>
    </w:p>
    <w:p w:rsidR="00560E1F" w:rsidRPr="00FB2A2B" w:rsidRDefault="00D87172" w:rsidP="00476EC2">
      <w:pPr>
        <w:numPr>
          <w:ilvl w:val="1"/>
          <w:numId w:val="13"/>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实现了多厂商存储产品统一的性能、配置、告警处理，从存储到光纤交换网络形成了统一的监控管理手段，有利于提高存储全网的存储管理水平。</w:t>
      </w:r>
      <w:r w:rsidRPr="00FB2A2B">
        <w:rPr>
          <w:rFonts w:ascii="微软雅黑" w:eastAsia="微软雅黑" w:hAnsi="微软雅黑"/>
          <w:b/>
          <w:bCs/>
          <w:sz w:val="24"/>
          <w:szCs w:val="24"/>
        </w:rPr>
        <w:t xml:space="preserve"> </w:t>
      </w:r>
    </w:p>
    <w:p w:rsidR="00560E1F" w:rsidRPr="00FB2A2B" w:rsidRDefault="00D87172" w:rsidP="00476EC2">
      <w:pPr>
        <w:numPr>
          <w:ilvl w:val="0"/>
          <w:numId w:val="13"/>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全面监控存储及光纤网络故障告警，降低运维风险：</w:t>
      </w:r>
      <w:r w:rsidRPr="00FB2A2B">
        <w:rPr>
          <w:rFonts w:ascii="微软雅黑" w:eastAsia="微软雅黑" w:hAnsi="微软雅黑"/>
          <w:bCs/>
          <w:sz w:val="24"/>
          <w:szCs w:val="24"/>
        </w:rPr>
        <w:t xml:space="preserve"> </w:t>
      </w:r>
    </w:p>
    <w:p w:rsidR="00560E1F" w:rsidRPr="00FB2A2B" w:rsidRDefault="00D87172" w:rsidP="00476EC2">
      <w:pPr>
        <w:numPr>
          <w:ilvl w:val="1"/>
          <w:numId w:val="13"/>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能第一时间发现系统故障，提高运维响应速度，通过告警报表功能能够对以往故障进行回顾和总结，形成问题管理，提高应对能力。</w:t>
      </w:r>
      <w:r w:rsidRPr="00FB2A2B">
        <w:rPr>
          <w:rFonts w:ascii="微软雅黑" w:eastAsia="微软雅黑" w:hAnsi="微软雅黑"/>
          <w:b/>
          <w:bCs/>
          <w:sz w:val="24"/>
          <w:szCs w:val="24"/>
        </w:rPr>
        <w:t xml:space="preserve"> </w:t>
      </w:r>
    </w:p>
    <w:p w:rsidR="00560E1F" w:rsidRPr="00FB2A2B" w:rsidRDefault="00D87172" w:rsidP="00476EC2">
      <w:pPr>
        <w:numPr>
          <w:ilvl w:val="0"/>
          <w:numId w:val="13"/>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量化、直观反映系统运行状态，提升分析能力：</w:t>
      </w:r>
      <w:r w:rsidRPr="00FB2A2B">
        <w:rPr>
          <w:rFonts w:ascii="微软雅黑" w:eastAsia="微软雅黑" w:hAnsi="微软雅黑"/>
          <w:bCs/>
          <w:sz w:val="24"/>
          <w:szCs w:val="24"/>
        </w:rPr>
        <w:t xml:space="preserve"> </w:t>
      </w:r>
    </w:p>
    <w:p w:rsidR="00560E1F" w:rsidRPr="00FB2A2B" w:rsidRDefault="00D87172" w:rsidP="00476EC2">
      <w:pPr>
        <w:numPr>
          <w:ilvl w:val="1"/>
          <w:numId w:val="13"/>
        </w:numPr>
        <w:spacing w:line="360" w:lineRule="auto"/>
        <w:rPr>
          <w:rFonts w:ascii="微软雅黑" w:eastAsia="微软雅黑" w:hAnsi="微软雅黑"/>
          <w:bCs/>
          <w:sz w:val="24"/>
          <w:szCs w:val="24"/>
        </w:rPr>
      </w:pPr>
      <w:r w:rsidRPr="00FB2A2B">
        <w:rPr>
          <w:rFonts w:ascii="微软雅黑" w:eastAsia="微软雅黑" w:hAnsi="微软雅黑" w:hint="eastAsia"/>
          <w:bCs/>
          <w:sz w:val="24"/>
          <w:szCs w:val="24"/>
        </w:rPr>
        <w:t>能帮助维护人员全面掌握存储、光纤网络的可用性和性能状况，丰富的报表功能大大提高了维护人员的工作效率，方便做专家性能分析和工作汇报。</w:t>
      </w:r>
    </w:p>
    <w:p w:rsidR="00476EC2" w:rsidRPr="00FB2A2B" w:rsidRDefault="00476EC2" w:rsidP="00476EC2">
      <w:pPr>
        <w:spacing w:line="360" w:lineRule="auto"/>
        <w:rPr>
          <w:rFonts w:ascii="微软雅黑" w:eastAsia="微软雅黑" w:hAnsi="微软雅黑"/>
          <w:sz w:val="24"/>
          <w:szCs w:val="24"/>
        </w:rPr>
      </w:pPr>
    </w:p>
    <w:p w:rsidR="00476EC2" w:rsidRPr="00FB2A2B" w:rsidRDefault="00476EC2" w:rsidP="009946E8">
      <w:pPr>
        <w:spacing w:line="360" w:lineRule="auto"/>
        <w:rPr>
          <w:rFonts w:ascii="微软雅黑" w:eastAsia="微软雅黑" w:hAnsi="微软雅黑"/>
          <w:sz w:val="24"/>
          <w:szCs w:val="24"/>
        </w:rPr>
      </w:pPr>
    </w:p>
    <w:sectPr w:rsidR="00476EC2" w:rsidRPr="00FB2A2B" w:rsidSect="00330E1C">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BD" w:rsidRDefault="00342CBD" w:rsidP="00116C0A">
      <w:r>
        <w:separator/>
      </w:r>
    </w:p>
  </w:endnote>
  <w:endnote w:type="continuationSeparator" w:id="0">
    <w:p w:rsidR="00342CBD" w:rsidRDefault="00342CBD" w:rsidP="0011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D" w:rsidRDefault="00721B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D" w:rsidRPr="00721B1D" w:rsidRDefault="00721B1D" w:rsidP="00721B1D">
    <w:pPr>
      <w:tabs>
        <w:tab w:val="center" w:pos="4153"/>
        <w:tab w:val="right" w:pos="8306"/>
      </w:tabs>
      <w:snapToGrid w:val="0"/>
      <w:ind w:firstLineChars="200" w:firstLine="360"/>
      <w:jc w:val="left"/>
      <w:rPr>
        <w:rFonts w:ascii="Calibri" w:eastAsia="宋体" w:hAnsi="Calibri" w:cs="Times New Roman"/>
        <w:sz w:val="18"/>
        <w:szCs w:val="18"/>
      </w:rPr>
    </w:pPr>
    <w:bookmarkStart w:id="3" w:name="OLE_LINK8"/>
    <w:bookmarkStart w:id="4" w:name="OLE_LINK11"/>
    <w:r w:rsidRPr="00721B1D">
      <w:rPr>
        <w:rFonts w:ascii="Calibri" w:eastAsia="宋体" w:hAnsi="Calibri" w:cs="Times New Roman"/>
        <w:sz w:val="18"/>
        <w:szCs w:val="18"/>
      </w:rPr>
      <w:pict>
        <v:shapetype id="_x0000_t202" coordsize="21600,21600" o:spt="202" path="m,l,21600r21600,l21600,xe">
          <v:stroke joinstyle="miter"/>
          <v:path gradientshapeok="t" o:connecttype="rect"/>
        </v:shapetype>
        <v:shape id="文本框 2" o:spid="_x0000_s2049" type="#_x0000_t202" style="position:absolute;left:0;text-align:left;margin-left:231.65pt;margin-top:0;width:2in;height:2in;z-index:251661312;mso-wrap-style:none;mso-position-horizontal-relative:margin" filled="f" stroked="f">
          <v:textbox style="mso-fit-shape-to-text:t" inset="0,0,0,0">
            <w:txbxContent>
              <w:p w:rsidR="00721B1D" w:rsidRDefault="00721B1D" w:rsidP="00721B1D">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w:r>
    <w:bookmarkStart w:id="5" w:name="OLE_LINK10"/>
    <w:r w:rsidRPr="00721B1D">
      <w:rPr>
        <w:rFonts w:ascii="Calibri" w:eastAsia="宋体" w:hAnsi="Calibri" w:cs="Times New Roman"/>
        <w:sz w:val="18"/>
        <w:szCs w:val="18"/>
      </w:rPr>
      <w:fldChar w:fldCharType="begin"/>
    </w:r>
    <w:r w:rsidRPr="00721B1D">
      <w:rPr>
        <w:rFonts w:ascii="Calibri" w:eastAsia="宋体" w:hAnsi="Calibri" w:cs="Times New Roman"/>
        <w:sz w:val="18"/>
        <w:szCs w:val="18"/>
      </w:rPr>
      <w:instrText xml:space="preserve">HYPERLINK "http://www.china-vcom.com/" </w:instrText>
    </w:r>
    <w:r w:rsidRPr="00721B1D">
      <w:rPr>
        <w:rFonts w:ascii="Calibri" w:eastAsia="宋体" w:hAnsi="Calibri" w:cs="Times New Roman"/>
        <w:sz w:val="18"/>
        <w:szCs w:val="18"/>
      </w:rPr>
      <w:fldChar w:fldCharType="separate"/>
    </w:r>
    <w:r w:rsidRPr="00721B1D">
      <w:rPr>
        <w:rFonts w:ascii="Cambria" w:eastAsia="宋体" w:hAnsi="Cambria" w:cs="Times New Roman" w:hint="eastAsia"/>
        <w:b/>
        <w:i/>
        <w:color w:val="0000FF"/>
        <w:szCs w:val="21"/>
      </w:rPr>
      <w:t>Http://www.china-vcom.com</w:t>
    </w:r>
    <w:r w:rsidRPr="00721B1D">
      <w:rPr>
        <w:rFonts w:ascii="Calibri" w:eastAsia="宋体" w:hAnsi="Calibri" w:cs="Times New Roman"/>
        <w:sz w:val="18"/>
        <w:szCs w:val="18"/>
      </w:rPr>
      <w:fldChar w:fldCharType="end"/>
    </w:r>
    <w:r w:rsidRPr="00721B1D">
      <w:rPr>
        <w:rFonts w:ascii="Cambria" w:eastAsia="宋体" w:hAnsi="Cambria" w:cs="Times New Roman" w:hint="eastAsia"/>
        <w:b/>
        <w:i/>
        <w:sz w:val="18"/>
        <w:szCs w:val="18"/>
      </w:rPr>
      <w:t xml:space="preserve"> </w:t>
    </w:r>
    <w:r w:rsidRPr="00721B1D">
      <w:rPr>
        <w:rFonts w:ascii="Cambria" w:eastAsia="宋体" w:hAnsi="Cambria" w:cs="Times New Roman" w:hint="eastAsia"/>
        <w:sz w:val="18"/>
        <w:szCs w:val="18"/>
      </w:rPr>
      <w:t xml:space="preserve">                               </w:t>
    </w:r>
    <w:r w:rsidRPr="00721B1D">
      <w:rPr>
        <w:rFonts w:ascii="Cambria" w:eastAsia="宋体" w:hAnsi="Cambria" w:cs="Times New Roman" w:hint="eastAsia"/>
        <w:b/>
        <w:color w:val="A5A5A5"/>
        <w:sz w:val="18"/>
        <w:szCs w:val="18"/>
      </w:rPr>
      <w:t xml:space="preserve"> </w:t>
    </w:r>
    <w:r w:rsidRPr="00721B1D">
      <w:rPr>
        <w:rFonts w:ascii="Cambria" w:eastAsia="宋体" w:hAnsi="Cambria" w:cs="Times New Roman" w:hint="eastAsia"/>
        <w:b/>
        <w:color w:val="7F7F7F"/>
        <w:sz w:val="18"/>
        <w:szCs w:val="18"/>
      </w:rPr>
      <w:t>网布全球</w:t>
    </w:r>
    <w:r w:rsidRPr="00721B1D">
      <w:rPr>
        <w:rFonts w:ascii="Cambria" w:eastAsia="宋体" w:hAnsi="Cambria" w:cs="Times New Roman" w:hint="eastAsia"/>
        <w:b/>
        <w:color w:val="7F7F7F"/>
        <w:sz w:val="18"/>
        <w:szCs w:val="18"/>
      </w:rPr>
      <w:t xml:space="preserve">   </w:t>
    </w:r>
    <w:r w:rsidRPr="00721B1D">
      <w:rPr>
        <w:rFonts w:ascii="Cambria" w:eastAsia="宋体" w:hAnsi="Cambria" w:cs="Times New Roman" w:hint="eastAsia"/>
        <w:b/>
        <w:color w:val="7F7F7F"/>
        <w:sz w:val="18"/>
        <w:szCs w:val="18"/>
      </w:rPr>
      <w:t>线</w:t>
    </w:r>
    <w:proofErr w:type="gramStart"/>
    <w:r w:rsidRPr="00721B1D">
      <w:rPr>
        <w:rFonts w:ascii="Cambria" w:eastAsia="宋体" w:hAnsi="Cambria" w:cs="Times New Roman" w:hint="eastAsia"/>
        <w:b/>
        <w:color w:val="7F7F7F"/>
        <w:sz w:val="18"/>
        <w:szCs w:val="18"/>
      </w:rPr>
      <w:t>系唯康</w:t>
    </w:r>
    <w:bookmarkEnd w:id="3"/>
    <w:bookmarkEnd w:id="4"/>
    <w:bookmarkEnd w:id="5"/>
    <w:proofErr w:type="gramEnd"/>
  </w:p>
  <w:p w:rsidR="00721B1D" w:rsidRPr="00721B1D" w:rsidRDefault="00721B1D" w:rsidP="00721B1D">
    <w:pPr>
      <w:tabs>
        <w:tab w:val="center" w:pos="4153"/>
        <w:tab w:val="right" w:pos="8306"/>
      </w:tabs>
      <w:snapToGrid w:val="0"/>
      <w:ind w:right="360"/>
      <w:jc w:val="left"/>
      <w:rPr>
        <w:rFonts w:ascii="Times New Roman" w:eastAsia="宋体" w:hAnsi="Times New Roman" w:cs="Times New Roman"/>
        <w:sz w:val="18"/>
        <w:szCs w:val="18"/>
      </w:rPr>
    </w:pPr>
  </w:p>
  <w:p w:rsidR="00721B1D" w:rsidRPr="00721B1D" w:rsidRDefault="00721B1D">
    <w:pPr>
      <w:pStyle w:val="a4"/>
    </w:pP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D" w:rsidRDefault="00721B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BD" w:rsidRDefault="00342CBD" w:rsidP="00116C0A">
      <w:r>
        <w:separator/>
      </w:r>
    </w:p>
  </w:footnote>
  <w:footnote w:type="continuationSeparator" w:id="0">
    <w:p w:rsidR="00342CBD" w:rsidRDefault="00342CBD" w:rsidP="0011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D" w:rsidRDefault="00721B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D" w:rsidRPr="00721B1D" w:rsidRDefault="00721B1D" w:rsidP="00721B1D">
    <w:pPr>
      <w:pBdr>
        <w:bottom w:val="single" w:sz="6" w:space="1" w:color="auto"/>
      </w:pBdr>
      <w:tabs>
        <w:tab w:val="center" w:pos="4153"/>
        <w:tab w:val="right" w:pos="8306"/>
      </w:tabs>
      <w:snapToGrid w:val="0"/>
      <w:ind w:firstLineChars="300" w:firstLine="630"/>
      <w:rPr>
        <w:rFonts w:ascii="Times New Roman" w:eastAsia="宋体" w:hAnsi="Times New Roman" w:cs="Times New Roman"/>
        <w:sz w:val="18"/>
        <w:szCs w:val="21"/>
      </w:rPr>
    </w:pPr>
    <w:r w:rsidRPr="00721B1D">
      <w:rPr>
        <w:rFonts w:ascii="Times New Roman" w:eastAsia="宋体" w:hAnsi="Times New Roman" w:cs="Times New Roman"/>
        <w:noProof/>
        <w:szCs w:val="24"/>
      </w:rPr>
      <w:drawing>
        <wp:anchor distT="0" distB="0" distL="114300" distR="114300" simplePos="0" relativeHeight="251659264" behindDoc="0" locked="0" layoutInCell="1" allowOverlap="1" wp14:anchorId="5A36906E" wp14:editId="7A4FB53B">
          <wp:simplePos x="0" y="0"/>
          <wp:positionH relativeFrom="column">
            <wp:posOffset>-288925</wp:posOffset>
          </wp:positionH>
          <wp:positionV relativeFrom="paragraph">
            <wp:posOffset>-198755</wp:posOffset>
          </wp:positionV>
          <wp:extent cx="642620" cy="59372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64262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B1D">
      <w:rPr>
        <w:rFonts w:ascii="Times New Roman" w:eastAsia="宋体" w:hAnsi="Times New Roman" w:cs="Times New Roman" w:hint="eastAsia"/>
        <w:sz w:val="18"/>
        <w:szCs w:val="18"/>
      </w:rPr>
      <w:t>江西</w:t>
    </w:r>
    <w:proofErr w:type="gramStart"/>
    <w:r w:rsidRPr="00721B1D">
      <w:rPr>
        <w:rFonts w:ascii="Times New Roman" w:eastAsia="宋体" w:hAnsi="Times New Roman" w:cs="Times New Roman" w:hint="eastAsia"/>
        <w:sz w:val="18"/>
        <w:szCs w:val="18"/>
      </w:rPr>
      <w:t>唯康信息</w:t>
    </w:r>
    <w:proofErr w:type="gramEnd"/>
    <w:r w:rsidRPr="00721B1D">
      <w:rPr>
        <w:rFonts w:ascii="Times New Roman" w:eastAsia="宋体" w:hAnsi="Times New Roman" w:cs="Times New Roman" w:hint="eastAsia"/>
        <w:sz w:val="18"/>
        <w:szCs w:val="18"/>
      </w:rPr>
      <w:t>网络有限公司</w:t>
    </w:r>
    <w:r w:rsidRPr="00721B1D">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存储管理</w:t>
    </w:r>
    <w:r w:rsidRPr="00721B1D">
      <w:rPr>
        <w:rFonts w:ascii="Times New Roman" w:eastAsia="宋体" w:hAnsi="Times New Roman" w:cs="Times New Roman" w:hint="eastAsia"/>
        <w:sz w:val="18"/>
        <w:szCs w:val="18"/>
      </w:rPr>
      <w:t>解决方案</w:t>
    </w:r>
  </w:p>
  <w:p w:rsidR="00721B1D" w:rsidRPr="00721B1D" w:rsidRDefault="00721B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D" w:rsidRDefault="00721B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BFC"/>
    <w:multiLevelType w:val="hybridMultilevel"/>
    <w:tmpl w:val="814E3180"/>
    <w:lvl w:ilvl="0" w:tplc="4CF8432A">
      <w:start w:val="1"/>
      <w:numFmt w:val="bullet"/>
      <w:lvlText w:val=""/>
      <w:lvlJc w:val="left"/>
      <w:pPr>
        <w:tabs>
          <w:tab w:val="num" w:pos="720"/>
        </w:tabs>
        <w:ind w:left="720" w:hanging="360"/>
      </w:pPr>
      <w:rPr>
        <w:rFonts w:ascii="Wingdings" w:hAnsi="Wingdings" w:hint="default"/>
      </w:rPr>
    </w:lvl>
    <w:lvl w:ilvl="1" w:tplc="36B2D140">
      <w:start w:val="1739"/>
      <w:numFmt w:val="bullet"/>
      <w:lvlText w:val="–"/>
      <w:lvlJc w:val="left"/>
      <w:pPr>
        <w:tabs>
          <w:tab w:val="num" w:pos="1440"/>
        </w:tabs>
        <w:ind w:left="1440" w:hanging="360"/>
      </w:pPr>
      <w:rPr>
        <w:rFonts w:ascii="Arial" w:hAnsi="Arial" w:hint="default"/>
      </w:rPr>
    </w:lvl>
    <w:lvl w:ilvl="2" w:tplc="30048D32" w:tentative="1">
      <w:start w:val="1"/>
      <w:numFmt w:val="bullet"/>
      <w:lvlText w:val=""/>
      <w:lvlJc w:val="left"/>
      <w:pPr>
        <w:tabs>
          <w:tab w:val="num" w:pos="2160"/>
        </w:tabs>
        <w:ind w:left="2160" w:hanging="360"/>
      </w:pPr>
      <w:rPr>
        <w:rFonts w:ascii="Wingdings" w:hAnsi="Wingdings" w:hint="default"/>
      </w:rPr>
    </w:lvl>
    <w:lvl w:ilvl="3" w:tplc="62501CD2" w:tentative="1">
      <w:start w:val="1"/>
      <w:numFmt w:val="bullet"/>
      <w:lvlText w:val=""/>
      <w:lvlJc w:val="left"/>
      <w:pPr>
        <w:tabs>
          <w:tab w:val="num" w:pos="2880"/>
        </w:tabs>
        <w:ind w:left="2880" w:hanging="360"/>
      </w:pPr>
      <w:rPr>
        <w:rFonts w:ascii="Wingdings" w:hAnsi="Wingdings" w:hint="default"/>
      </w:rPr>
    </w:lvl>
    <w:lvl w:ilvl="4" w:tplc="07349428" w:tentative="1">
      <w:start w:val="1"/>
      <w:numFmt w:val="bullet"/>
      <w:lvlText w:val=""/>
      <w:lvlJc w:val="left"/>
      <w:pPr>
        <w:tabs>
          <w:tab w:val="num" w:pos="3600"/>
        </w:tabs>
        <w:ind w:left="3600" w:hanging="360"/>
      </w:pPr>
      <w:rPr>
        <w:rFonts w:ascii="Wingdings" w:hAnsi="Wingdings" w:hint="default"/>
      </w:rPr>
    </w:lvl>
    <w:lvl w:ilvl="5" w:tplc="6B52A174" w:tentative="1">
      <w:start w:val="1"/>
      <w:numFmt w:val="bullet"/>
      <w:lvlText w:val=""/>
      <w:lvlJc w:val="left"/>
      <w:pPr>
        <w:tabs>
          <w:tab w:val="num" w:pos="4320"/>
        </w:tabs>
        <w:ind w:left="4320" w:hanging="360"/>
      </w:pPr>
      <w:rPr>
        <w:rFonts w:ascii="Wingdings" w:hAnsi="Wingdings" w:hint="default"/>
      </w:rPr>
    </w:lvl>
    <w:lvl w:ilvl="6" w:tplc="92381CFC" w:tentative="1">
      <w:start w:val="1"/>
      <w:numFmt w:val="bullet"/>
      <w:lvlText w:val=""/>
      <w:lvlJc w:val="left"/>
      <w:pPr>
        <w:tabs>
          <w:tab w:val="num" w:pos="5040"/>
        </w:tabs>
        <w:ind w:left="5040" w:hanging="360"/>
      </w:pPr>
      <w:rPr>
        <w:rFonts w:ascii="Wingdings" w:hAnsi="Wingdings" w:hint="default"/>
      </w:rPr>
    </w:lvl>
    <w:lvl w:ilvl="7" w:tplc="749890F2" w:tentative="1">
      <w:start w:val="1"/>
      <w:numFmt w:val="bullet"/>
      <w:lvlText w:val=""/>
      <w:lvlJc w:val="left"/>
      <w:pPr>
        <w:tabs>
          <w:tab w:val="num" w:pos="5760"/>
        </w:tabs>
        <w:ind w:left="5760" w:hanging="360"/>
      </w:pPr>
      <w:rPr>
        <w:rFonts w:ascii="Wingdings" w:hAnsi="Wingdings" w:hint="default"/>
      </w:rPr>
    </w:lvl>
    <w:lvl w:ilvl="8" w:tplc="4078A5A2" w:tentative="1">
      <w:start w:val="1"/>
      <w:numFmt w:val="bullet"/>
      <w:lvlText w:val=""/>
      <w:lvlJc w:val="left"/>
      <w:pPr>
        <w:tabs>
          <w:tab w:val="num" w:pos="6480"/>
        </w:tabs>
        <w:ind w:left="6480" w:hanging="360"/>
      </w:pPr>
      <w:rPr>
        <w:rFonts w:ascii="Wingdings" w:hAnsi="Wingdings" w:hint="default"/>
      </w:rPr>
    </w:lvl>
  </w:abstractNum>
  <w:abstractNum w:abstractNumId="1">
    <w:nsid w:val="084C0DAA"/>
    <w:multiLevelType w:val="hybridMultilevel"/>
    <w:tmpl w:val="D668DBBA"/>
    <w:lvl w:ilvl="0" w:tplc="0838A1DA">
      <w:start w:val="1"/>
      <w:numFmt w:val="bullet"/>
      <w:lvlText w:val="•"/>
      <w:lvlJc w:val="left"/>
      <w:pPr>
        <w:tabs>
          <w:tab w:val="num" w:pos="720"/>
        </w:tabs>
        <w:ind w:left="720" w:hanging="360"/>
      </w:pPr>
      <w:rPr>
        <w:rFonts w:ascii="Arial" w:hAnsi="Arial" w:hint="default"/>
      </w:rPr>
    </w:lvl>
    <w:lvl w:ilvl="1" w:tplc="D33AEC9E" w:tentative="1">
      <w:start w:val="1"/>
      <w:numFmt w:val="bullet"/>
      <w:lvlText w:val="•"/>
      <w:lvlJc w:val="left"/>
      <w:pPr>
        <w:tabs>
          <w:tab w:val="num" w:pos="1440"/>
        </w:tabs>
        <w:ind w:left="1440" w:hanging="360"/>
      </w:pPr>
      <w:rPr>
        <w:rFonts w:ascii="Arial" w:hAnsi="Arial" w:hint="default"/>
      </w:rPr>
    </w:lvl>
    <w:lvl w:ilvl="2" w:tplc="309883AE" w:tentative="1">
      <w:start w:val="1"/>
      <w:numFmt w:val="bullet"/>
      <w:lvlText w:val="•"/>
      <w:lvlJc w:val="left"/>
      <w:pPr>
        <w:tabs>
          <w:tab w:val="num" w:pos="2160"/>
        </w:tabs>
        <w:ind w:left="2160" w:hanging="360"/>
      </w:pPr>
      <w:rPr>
        <w:rFonts w:ascii="Arial" w:hAnsi="Arial" w:hint="default"/>
      </w:rPr>
    </w:lvl>
    <w:lvl w:ilvl="3" w:tplc="30E41DC4" w:tentative="1">
      <w:start w:val="1"/>
      <w:numFmt w:val="bullet"/>
      <w:lvlText w:val="•"/>
      <w:lvlJc w:val="left"/>
      <w:pPr>
        <w:tabs>
          <w:tab w:val="num" w:pos="2880"/>
        </w:tabs>
        <w:ind w:left="2880" w:hanging="360"/>
      </w:pPr>
      <w:rPr>
        <w:rFonts w:ascii="Arial" w:hAnsi="Arial" w:hint="default"/>
      </w:rPr>
    </w:lvl>
    <w:lvl w:ilvl="4" w:tplc="4BD82DAA" w:tentative="1">
      <w:start w:val="1"/>
      <w:numFmt w:val="bullet"/>
      <w:lvlText w:val="•"/>
      <w:lvlJc w:val="left"/>
      <w:pPr>
        <w:tabs>
          <w:tab w:val="num" w:pos="3600"/>
        </w:tabs>
        <w:ind w:left="3600" w:hanging="360"/>
      </w:pPr>
      <w:rPr>
        <w:rFonts w:ascii="Arial" w:hAnsi="Arial" w:hint="default"/>
      </w:rPr>
    </w:lvl>
    <w:lvl w:ilvl="5" w:tplc="5FE2E22A" w:tentative="1">
      <w:start w:val="1"/>
      <w:numFmt w:val="bullet"/>
      <w:lvlText w:val="•"/>
      <w:lvlJc w:val="left"/>
      <w:pPr>
        <w:tabs>
          <w:tab w:val="num" w:pos="4320"/>
        </w:tabs>
        <w:ind w:left="4320" w:hanging="360"/>
      </w:pPr>
      <w:rPr>
        <w:rFonts w:ascii="Arial" w:hAnsi="Arial" w:hint="default"/>
      </w:rPr>
    </w:lvl>
    <w:lvl w:ilvl="6" w:tplc="F69ED218" w:tentative="1">
      <w:start w:val="1"/>
      <w:numFmt w:val="bullet"/>
      <w:lvlText w:val="•"/>
      <w:lvlJc w:val="left"/>
      <w:pPr>
        <w:tabs>
          <w:tab w:val="num" w:pos="5040"/>
        </w:tabs>
        <w:ind w:left="5040" w:hanging="360"/>
      </w:pPr>
      <w:rPr>
        <w:rFonts w:ascii="Arial" w:hAnsi="Arial" w:hint="default"/>
      </w:rPr>
    </w:lvl>
    <w:lvl w:ilvl="7" w:tplc="5CA0B856" w:tentative="1">
      <w:start w:val="1"/>
      <w:numFmt w:val="bullet"/>
      <w:lvlText w:val="•"/>
      <w:lvlJc w:val="left"/>
      <w:pPr>
        <w:tabs>
          <w:tab w:val="num" w:pos="5760"/>
        </w:tabs>
        <w:ind w:left="5760" w:hanging="360"/>
      </w:pPr>
      <w:rPr>
        <w:rFonts w:ascii="Arial" w:hAnsi="Arial" w:hint="default"/>
      </w:rPr>
    </w:lvl>
    <w:lvl w:ilvl="8" w:tplc="699034A2" w:tentative="1">
      <w:start w:val="1"/>
      <w:numFmt w:val="bullet"/>
      <w:lvlText w:val="•"/>
      <w:lvlJc w:val="left"/>
      <w:pPr>
        <w:tabs>
          <w:tab w:val="num" w:pos="6480"/>
        </w:tabs>
        <w:ind w:left="6480" w:hanging="360"/>
      </w:pPr>
      <w:rPr>
        <w:rFonts w:ascii="Arial" w:hAnsi="Arial" w:hint="default"/>
      </w:rPr>
    </w:lvl>
  </w:abstractNum>
  <w:abstractNum w:abstractNumId="2">
    <w:nsid w:val="1158131A"/>
    <w:multiLevelType w:val="hybridMultilevel"/>
    <w:tmpl w:val="03D2CCFA"/>
    <w:lvl w:ilvl="0" w:tplc="0CF46718">
      <w:start w:val="1"/>
      <w:numFmt w:val="bullet"/>
      <w:lvlText w:val="•"/>
      <w:lvlJc w:val="left"/>
      <w:pPr>
        <w:tabs>
          <w:tab w:val="num" w:pos="720"/>
        </w:tabs>
        <w:ind w:left="720" w:hanging="360"/>
      </w:pPr>
      <w:rPr>
        <w:rFonts w:ascii="Arial" w:hAnsi="Arial" w:hint="default"/>
      </w:rPr>
    </w:lvl>
    <w:lvl w:ilvl="1" w:tplc="65C49442" w:tentative="1">
      <w:start w:val="1"/>
      <w:numFmt w:val="bullet"/>
      <w:lvlText w:val="•"/>
      <w:lvlJc w:val="left"/>
      <w:pPr>
        <w:tabs>
          <w:tab w:val="num" w:pos="1440"/>
        </w:tabs>
        <w:ind w:left="1440" w:hanging="360"/>
      </w:pPr>
      <w:rPr>
        <w:rFonts w:ascii="Arial" w:hAnsi="Arial" w:hint="default"/>
      </w:rPr>
    </w:lvl>
    <w:lvl w:ilvl="2" w:tplc="485EC9D2" w:tentative="1">
      <w:start w:val="1"/>
      <w:numFmt w:val="bullet"/>
      <w:lvlText w:val="•"/>
      <w:lvlJc w:val="left"/>
      <w:pPr>
        <w:tabs>
          <w:tab w:val="num" w:pos="2160"/>
        </w:tabs>
        <w:ind w:left="2160" w:hanging="360"/>
      </w:pPr>
      <w:rPr>
        <w:rFonts w:ascii="Arial" w:hAnsi="Arial" w:hint="default"/>
      </w:rPr>
    </w:lvl>
    <w:lvl w:ilvl="3" w:tplc="281E793E" w:tentative="1">
      <w:start w:val="1"/>
      <w:numFmt w:val="bullet"/>
      <w:lvlText w:val="•"/>
      <w:lvlJc w:val="left"/>
      <w:pPr>
        <w:tabs>
          <w:tab w:val="num" w:pos="2880"/>
        </w:tabs>
        <w:ind w:left="2880" w:hanging="360"/>
      </w:pPr>
      <w:rPr>
        <w:rFonts w:ascii="Arial" w:hAnsi="Arial" w:hint="default"/>
      </w:rPr>
    </w:lvl>
    <w:lvl w:ilvl="4" w:tplc="BB8ECDB6" w:tentative="1">
      <w:start w:val="1"/>
      <w:numFmt w:val="bullet"/>
      <w:lvlText w:val="•"/>
      <w:lvlJc w:val="left"/>
      <w:pPr>
        <w:tabs>
          <w:tab w:val="num" w:pos="3600"/>
        </w:tabs>
        <w:ind w:left="3600" w:hanging="360"/>
      </w:pPr>
      <w:rPr>
        <w:rFonts w:ascii="Arial" w:hAnsi="Arial" w:hint="default"/>
      </w:rPr>
    </w:lvl>
    <w:lvl w:ilvl="5" w:tplc="6BD421C2" w:tentative="1">
      <w:start w:val="1"/>
      <w:numFmt w:val="bullet"/>
      <w:lvlText w:val="•"/>
      <w:lvlJc w:val="left"/>
      <w:pPr>
        <w:tabs>
          <w:tab w:val="num" w:pos="4320"/>
        </w:tabs>
        <w:ind w:left="4320" w:hanging="360"/>
      </w:pPr>
      <w:rPr>
        <w:rFonts w:ascii="Arial" w:hAnsi="Arial" w:hint="default"/>
      </w:rPr>
    </w:lvl>
    <w:lvl w:ilvl="6" w:tplc="542EDAD2" w:tentative="1">
      <w:start w:val="1"/>
      <w:numFmt w:val="bullet"/>
      <w:lvlText w:val="•"/>
      <w:lvlJc w:val="left"/>
      <w:pPr>
        <w:tabs>
          <w:tab w:val="num" w:pos="5040"/>
        </w:tabs>
        <w:ind w:left="5040" w:hanging="360"/>
      </w:pPr>
      <w:rPr>
        <w:rFonts w:ascii="Arial" w:hAnsi="Arial" w:hint="default"/>
      </w:rPr>
    </w:lvl>
    <w:lvl w:ilvl="7" w:tplc="4A143CFC" w:tentative="1">
      <w:start w:val="1"/>
      <w:numFmt w:val="bullet"/>
      <w:lvlText w:val="•"/>
      <w:lvlJc w:val="left"/>
      <w:pPr>
        <w:tabs>
          <w:tab w:val="num" w:pos="5760"/>
        </w:tabs>
        <w:ind w:left="5760" w:hanging="360"/>
      </w:pPr>
      <w:rPr>
        <w:rFonts w:ascii="Arial" w:hAnsi="Arial" w:hint="default"/>
      </w:rPr>
    </w:lvl>
    <w:lvl w:ilvl="8" w:tplc="D8FE4568" w:tentative="1">
      <w:start w:val="1"/>
      <w:numFmt w:val="bullet"/>
      <w:lvlText w:val="•"/>
      <w:lvlJc w:val="left"/>
      <w:pPr>
        <w:tabs>
          <w:tab w:val="num" w:pos="6480"/>
        </w:tabs>
        <w:ind w:left="6480" w:hanging="360"/>
      </w:pPr>
      <w:rPr>
        <w:rFonts w:ascii="Arial" w:hAnsi="Arial" w:hint="default"/>
      </w:rPr>
    </w:lvl>
  </w:abstractNum>
  <w:abstractNum w:abstractNumId="3">
    <w:nsid w:val="11632415"/>
    <w:multiLevelType w:val="hybridMultilevel"/>
    <w:tmpl w:val="FCC25C0E"/>
    <w:lvl w:ilvl="0" w:tplc="F022D988">
      <w:start w:val="1"/>
      <w:numFmt w:val="bullet"/>
      <w:lvlText w:val=""/>
      <w:lvlJc w:val="left"/>
      <w:pPr>
        <w:tabs>
          <w:tab w:val="num" w:pos="720"/>
        </w:tabs>
        <w:ind w:left="720" w:hanging="360"/>
      </w:pPr>
      <w:rPr>
        <w:rFonts w:ascii="Wingdings" w:hAnsi="Wingdings" w:hint="default"/>
      </w:rPr>
    </w:lvl>
    <w:lvl w:ilvl="1" w:tplc="CBEA6142" w:tentative="1">
      <w:start w:val="1"/>
      <w:numFmt w:val="bullet"/>
      <w:lvlText w:val=""/>
      <w:lvlJc w:val="left"/>
      <w:pPr>
        <w:tabs>
          <w:tab w:val="num" w:pos="1440"/>
        </w:tabs>
        <w:ind w:left="1440" w:hanging="360"/>
      </w:pPr>
      <w:rPr>
        <w:rFonts w:ascii="Wingdings" w:hAnsi="Wingdings" w:hint="default"/>
      </w:rPr>
    </w:lvl>
    <w:lvl w:ilvl="2" w:tplc="B3BCD046" w:tentative="1">
      <w:start w:val="1"/>
      <w:numFmt w:val="bullet"/>
      <w:lvlText w:val=""/>
      <w:lvlJc w:val="left"/>
      <w:pPr>
        <w:tabs>
          <w:tab w:val="num" w:pos="2160"/>
        </w:tabs>
        <w:ind w:left="2160" w:hanging="360"/>
      </w:pPr>
      <w:rPr>
        <w:rFonts w:ascii="Wingdings" w:hAnsi="Wingdings" w:hint="default"/>
      </w:rPr>
    </w:lvl>
    <w:lvl w:ilvl="3" w:tplc="BFBC44EE" w:tentative="1">
      <w:start w:val="1"/>
      <w:numFmt w:val="bullet"/>
      <w:lvlText w:val=""/>
      <w:lvlJc w:val="left"/>
      <w:pPr>
        <w:tabs>
          <w:tab w:val="num" w:pos="2880"/>
        </w:tabs>
        <w:ind w:left="2880" w:hanging="360"/>
      </w:pPr>
      <w:rPr>
        <w:rFonts w:ascii="Wingdings" w:hAnsi="Wingdings" w:hint="default"/>
      </w:rPr>
    </w:lvl>
    <w:lvl w:ilvl="4" w:tplc="F418FE26" w:tentative="1">
      <w:start w:val="1"/>
      <w:numFmt w:val="bullet"/>
      <w:lvlText w:val=""/>
      <w:lvlJc w:val="left"/>
      <w:pPr>
        <w:tabs>
          <w:tab w:val="num" w:pos="3600"/>
        </w:tabs>
        <w:ind w:left="3600" w:hanging="360"/>
      </w:pPr>
      <w:rPr>
        <w:rFonts w:ascii="Wingdings" w:hAnsi="Wingdings" w:hint="default"/>
      </w:rPr>
    </w:lvl>
    <w:lvl w:ilvl="5" w:tplc="84CE7C9C" w:tentative="1">
      <w:start w:val="1"/>
      <w:numFmt w:val="bullet"/>
      <w:lvlText w:val=""/>
      <w:lvlJc w:val="left"/>
      <w:pPr>
        <w:tabs>
          <w:tab w:val="num" w:pos="4320"/>
        </w:tabs>
        <w:ind w:left="4320" w:hanging="360"/>
      </w:pPr>
      <w:rPr>
        <w:rFonts w:ascii="Wingdings" w:hAnsi="Wingdings" w:hint="default"/>
      </w:rPr>
    </w:lvl>
    <w:lvl w:ilvl="6" w:tplc="CA4AF30A" w:tentative="1">
      <w:start w:val="1"/>
      <w:numFmt w:val="bullet"/>
      <w:lvlText w:val=""/>
      <w:lvlJc w:val="left"/>
      <w:pPr>
        <w:tabs>
          <w:tab w:val="num" w:pos="5040"/>
        </w:tabs>
        <w:ind w:left="5040" w:hanging="360"/>
      </w:pPr>
      <w:rPr>
        <w:rFonts w:ascii="Wingdings" w:hAnsi="Wingdings" w:hint="default"/>
      </w:rPr>
    </w:lvl>
    <w:lvl w:ilvl="7" w:tplc="8C62208A" w:tentative="1">
      <w:start w:val="1"/>
      <w:numFmt w:val="bullet"/>
      <w:lvlText w:val=""/>
      <w:lvlJc w:val="left"/>
      <w:pPr>
        <w:tabs>
          <w:tab w:val="num" w:pos="5760"/>
        </w:tabs>
        <w:ind w:left="5760" w:hanging="360"/>
      </w:pPr>
      <w:rPr>
        <w:rFonts w:ascii="Wingdings" w:hAnsi="Wingdings" w:hint="default"/>
      </w:rPr>
    </w:lvl>
    <w:lvl w:ilvl="8" w:tplc="95D0C4A6" w:tentative="1">
      <w:start w:val="1"/>
      <w:numFmt w:val="bullet"/>
      <w:lvlText w:val=""/>
      <w:lvlJc w:val="left"/>
      <w:pPr>
        <w:tabs>
          <w:tab w:val="num" w:pos="6480"/>
        </w:tabs>
        <w:ind w:left="6480" w:hanging="360"/>
      </w:pPr>
      <w:rPr>
        <w:rFonts w:ascii="Wingdings" w:hAnsi="Wingdings" w:hint="default"/>
      </w:rPr>
    </w:lvl>
  </w:abstractNum>
  <w:abstractNum w:abstractNumId="4">
    <w:nsid w:val="193B2098"/>
    <w:multiLevelType w:val="hybridMultilevel"/>
    <w:tmpl w:val="597070F2"/>
    <w:lvl w:ilvl="0" w:tplc="7BC802E2">
      <w:start w:val="1"/>
      <w:numFmt w:val="bullet"/>
      <w:lvlText w:val="•"/>
      <w:lvlJc w:val="left"/>
      <w:pPr>
        <w:tabs>
          <w:tab w:val="num" w:pos="720"/>
        </w:tabs>
        <w:ind w:left="720" w:hanging="360"/>
      </w:pPr>
      <w:rPr>
        <w:rFonts w:ascii="Arial" w:hAnsi="Arial" w:hint="default"/>
      </w:rPr>
    </w:lvl>
    <w:lvl w:ilvl="1" w:tplc="0890C53A" w:tentative="1">
      <w:start w:val="1"/>
      <w:numFmt w:val="bullet"/>
      <w:lvlText w:val="•"/>
      <w:lvlJc w:val="left"/>
      <w:pPr>
        <w:tabs>
          <w:tab w:val="num" w:pos="1440"/>
        </w:tabs>
        <w:ind w:left="1440" w:hanging="360"/>
      </w:pPr>
      <w:rPr>
        <w:rFonts w:ascii="Arial" w:hAnsi="Arial" w:hint="default"/>
      </w:rPr>
    </w:lvl>
    <w:lvl w:ilvl="2" w:tplc="C53C2CA6" w:tentative="1">
      <w:start w:val="1"/>
      <w:numFmt w:val="bullet"/>
      <w:lvlText w:val="•"/>
      <w:lvlJc w:val="left"/>
      <w:pPr>
        <w:tabs>
          <w:tab w:val="num" w:pos="2160"/>
        </w:tabs>
        <w:ind w:left="2160" w:hanging="360"/>
      </w:pPr>
      <w:rPr>
        <w:rFonts w:ascii="Arial" w:hAnsi="Arial" w:hint="default"/>
      </w:rPr>
    </w:lvl>
    <w:lvl w:ilvl="3" w:tplc="5AD4CB18" w:tentative="1">
      <w:start w:val="1"/>
      <w:numFmt w:val="bullet"/>
      <w:lvlText w:val="•"/>
      <w:lvlJc w:val="left"/>
      <w:pPr>
        <w:tabs>
          <w:tab w:val="num" w:pos="2880"/>
        </w:tabs>
        <w:ind w:left="2880" w:hanging="360"/>
      </w:pPr>
      <w:rPr>
        <w:rFonts w:ascii="Arial" w:hAnsi="Arial" w:hint="default"/>
      </w:rPr>
    </w:lvl>
    <w:lvl w:ilvl="4" w:tplc="112632CA" w:tentative="1">
      <w:start w:val="1"/>
      <w:numFmt w:val="bullet"/>
      <w:lvlText w:val="•"/>
      <w:lvlJc w:val="left"/>
      <w:pPr>
        <w:tabs>
          <w:tab w:val="num" w:pos="3600"/>
        </w:tabs>
        <w:ind w:left="3600" w:hanging="360"/>
      </w:pPr>
      <w:rPr>
        <w:rFonts w:ascii="Arial" w:hAnsi="Arial" w:hint="default"/>
      </w:rPr>
    </w:lvl>
    <w:lvl w:ilvl="5" w:tplc="C8B8BEAA" w:tentative="1">
      <w:start w:val="1"/>
      <w:numFmt w:val="bullet"/>
      <w:lvlText w:val="•"/>
      <w:lvlJc w:val="left"/>
      <w:pPr>
        <w:tabs>
          <w:tab w:val="num" w:pos="4320"/>
        </w:tabs>
        <w:ind w:left="4320" w:hanging="360"/>
      </w:pPr>
      <w:rPr>
        <w:rFonts w:ascii="Arial" w:hAnsi="Arial" w:hint="default"/>
      </w:rPr>
    </w:lvl>
    <w:lvl w:ilvl="6" w:tplc="F906197E" w:tentative="1">
      <w:start w:val="1"/>
      <w:numFmt w:val="bullet"/>
      <w:lvlText w:val="•"/>
      <w:lvlJc w:val="left"/>
      <w:pPr>
        <w:tabs>
          <w:tab w:val="num" w:pos="5040"/>
        </w:tabs>
        <w:ind w:left="5040" w:hanging="360"/>
      </w:pPr>
      <w:rPr>
        <w:rFonts w:ascii="Arial" w:hAnsi="Arial" w:hint="default"/>
      </w:rPr>
    </w:lvl>
    <w:lvl w:ilvl="7" w:tplc="39AE5C0E" w:tentative="1">
      <w:start w:val="1"/>
      <w:numFmt w:val="bullet"/>
      <w:lvlText w:val="•"/>
      <w:lvlJc w:val="left"/>
      <w:pPr>
        <w:tabs>
          <w:tab w:val="num" w:pos="5760"/>
        </w:tabs>
        <w:ind w:left="5760" w:hanging="360"/>
      </w:pPr>
      <w:rPr>
        <w:rFonts w:ascii="Arial" w:hAnsi="Arial" w:hint="default"/>
      </w:rPr>
    </w:lvl>
    <w:lvl w:ilvl="8" w:tplc="0F662228" w:tentative="1">
      <w:start w:val="1"/>
      <w:numFmt w:val="bullet"/>
      <w:lvlText w:val="•"/>
      <w:lvlJc w:val="left"/>
      <w:pPr>
        <w:tabs>
          <w:tab w:val="num" w:pos="6480"/>
        </w:tabs>
        <w:ind w:left="6480" w:hanging="360"/>
      </w:pPr>
      <w:rPr>
        <w:rFonts w:ascii="Arial" w:hAnsi="Arial" w:hint="default"/>
      </w:rPr>
    </w:lvl>
  </w:abstractNum>
  <w:abstractNum w:abstractNumId="5">
    <w:nsid w:val="2CE05BF4"/>
    <w:multiLevelType w:val="hybridMultilevel"/>
    <w:tmpl w:val="B900DD36"/>
    <w:lvl w:ilvl="0" w:tplc="F1586146">
      <w:start w:val="1"/>
      <w:numFmt w:val="bullet"/>
      <w:lvlText w:val="•"/>
      <w:lvlJc w:val="left"/>
      <w:pPr>
        <w:tabs>
          <w:tab w:val="num" w:pos="720"/>
        </w:tabs>
        <w:ind w:left="720" w:hanging="360"/>
      </w:pPr>
      <w:rPr>
        <w:rFonts w:ascii="Arial" w:hAnsi="Arial" w:hint="default"/>
      </w:rPr>
    </w:lvl>
    <w:lvl w:ilvl="1" w:tplc="3A6A55A8" w:tentative="1">
      <w:start w:val="1"/>
      <w:numFmt w:val="bullet"/>
      <w:lvlText w:val="•"/>
      <w:lvlJc w:val="left"/>
      <w:pPr>
        <w:tabs>
          <w:tab w:val="num" w:pos="1440"/>
        </w:tabs>
        <w:ind w:left="1440" w:hanging="360"/>
      </w:pPr>
      <w:rPr>
        <w:rFonts w:ascii="Arial" w:hAnsi="Arial" w:hint="default"/>
      </w:rPr>
    </w:lvl>
    <w:lvl w:ilvl="2" w:tplc="89B0C96C" w:tentative="1">
      <w:start w:val="1"/>
      <w:numFmt w:val="bullet"/>
      <w:lvlText w:val="•"/>
      <w:lvlJc w:val="left"/>
      <w:pPr>
        <w:tabs>
          <w:tab w:val="num" w:pos="2160"/>
        </w:tabs>
        <w:ind w:left="2160" w:hanging="360"/>
      </w:pPr>
      <w:rPr>
        <w:rFonts w:ascii="Arial" w:hAnsi="Arial" w:hint="default"/>
      </w:rPr>
    </w:lvl>
    <w:lvl w:ilvl="3" w:tplc="D164726A" w:tentative="1">
      <w:start w:val="1"/>
      <w:numFmt w:val="bullet"/>
      <w:lvlText w:val="•"/>
      <w:lvlJc w:val="left"/>
      <w:pPr>
        <w:tabs>
          <w:tab w:val="num" w:pos="2880"/>
        </w:tabs>
        <w:ind w:left="2880" w:hanging="360"/>
      </w:pPr>
      <w:rPr>
        <w:rFonts w:ascii="Arial" w:hAnsi="Arial" w:hint="default"/>
      </w:rPr>
    </w:lvl>
    <w:lvl w:ilvl="4" w:tplc="B3D8F090" w:tentative="1">
      <w:start w:val="1"/>
      <w:numFmt w:val="bullet"/>
      <w:lvlText w:val="•"/>
      <w:lvlJc w:val="left"/>
      <w:pPr>
        <w:tabs>
          <w:tab w:val="num" w:pos="3600"/>
        </w:tabs>
        <w:ind w:left="3600" w:hanging="360"/>
      </w:pPr>
      <w:rPr>
        <w:rFonts w:ascii="Arial" w:hAnsi="Arial" w:hint="default"/>
      </w:rPr>
    </w:lvl>
    <w:lvl w:ilvl="5" w:tplc="7F00C4AA" w:tentative="1">
      <w:start w:val="1"/>
      <w:numFmt w:val="bullet"/>
      <w:lvlText w:val="•"/>
      <w:lvlJc w:val="left"/>
      <w:pPr>
        <w:tabs>
          <w:tab w:val="num" w:pos="4320"/>
        </w:tabs>
        <w:ind w:left="4320" w:hanging="360"/>
      </w:pPr>
      <w:rPr>
        <w:rFonts w:ascii="Arial" w:hAnsi="Arial" w:hint="default"/>
      </w:rPr>
    </w:lvl>
    <w:lvl w:ilvl="6" w:tplc="49A800A2" w:tentative="1">
      <w:start w:val="1"/>
      <w:numFmt w:val="bullet"/>
      <w:lvlText w:val="•"/>
      <w:lvlJc w:val="left"/>
      <w:pPr>
        <w:tabs>
          <w:tab w:val="num" w:pos="5040"/>
        </w:tabs>
        <w:ind w:left="5040" w:hanging="360"/>
      </w:pPr>
      <w:rPr>
        <w:rFonts w:ascii="Arial" w:hAnsi="Arial" w:hint="default"/>
      </w:rPr>
    </w:lvl>
    <w:lvl w:ilvl="7" w:tplc="A0D4817C" w:tentative="1">
      <w:start w:val="1"/>
      <w:numFmt w:val="bullet"/>
      <w:lvlText w:val="•"/>
      <w:lvlJc w:val="left"/>
      <w:pPr>
        <w:tabs>
          <w:tab w:val="num" w:pos="5760"/>
        </w:tabs>
        <w:ind w:left="5760" w:hanging="360"/>
      </w:pPr>
      <w:rPr>
        <w:rFonts w:ascii="Arial" w:hAnsi="Arial" w:hint="default"/>
      </w:rPr>
    </w:lvl>
    <w:lvl w:ilvl="8" w:tplc="14AA1B16" w:tentative="1">
      <w:start w:val="1"/>
      <w:numFmt w:val="bullet"/>
      <w:lvlText w:val="•"/>
      <w:lvlJc w:val="left"/>
      <w:pPr>
        <w:tabs>
          <w:tab w:val="num" w:pos="6480"/>
        </w:tabs>
        <w:ind w:left="6480" w:hanging="360"/>
      </w:pPr>
      <w:rPr>
        <w:rFonts w:ascii="Arial" w:hAnsi="Arial" w:hint="default"/>
      </w:rPr>
    </w:lvl>
  </w:abstractNum>
  <w:abstractNum w:abstractNumId="6">
    <w:nsid w:val="2F592B80"/>
    <w:multiLevelType w:val="hybridMultilevel"/>
    <w:tmpl w:val="1DC21656"/>
    <w:lvl w:ilvl="0" w:tplc="588E9ED0">
      <w:start w:val="1"/>
      <w:numFmt w:val="bullet"/>
      <w:lvlText w:val="•"/>
      <w:lvlJc w:val="left"/>
      <w:pPr>
        <w:tabs>
          <w:tab w:val="num" w:pos="720"/>
        </w:tabs>
        <w:ind w:left="720" w:hanging="360"/>
      </w:pPr>
      <w:rPr>
        <w:rFonts w:ascii="Arial" w:hAnsi="Arial" w:hint="default"/>
      </w:rPr>
    </w:lvl>
    <w:lvl w:ilvl="1" w:tplc="0568ACF4" w:tentative="1">
      <w:start w:val="1"/>
      <w:numFmt w:val="bullet"/>
      <w:lvlText w:val="•"/>
      <w:lvlJc w:val="left"/>
      <w:pPr>
        <w:tabs>
          <w:tab w:val="num" w:pos="1440"/>
        </w:tabs>
        <w:ind w:left="1440" w:hanging="360"/>
      </w:pPr>
      <w:rPr>
        <w:rFonts w:ascii="Arial" w:hAnsi="Arial" w:hint="default"/>
      </w:rPr>
    </w:lvl>
    <w:lvl w:ilvl="2" w:tplc="B2C49356" w:tentative="1">
      <w:start w:val="1"/>
      <w:numFmt w:val="bullet"/>
      <w:lvlText w:val="•"/>
      <w:lvlJc w:val="left"/>
      <w:pPr>
        <w:tabs>
          <w:tab w:val="num" w:pos="2160"/>
        </w:tabs>
        <w:ind w:left="2160" w:hanging="360"/>
      </w:pPr>
      <w:rPr>
        <w:rFonts w:ascii="Arial" w:hAnsi="Arial" w:hint="default"/>
      </w:rPr>
    </w:lvl>
    <w:lvl w:ilvl="3" w:tplc="E16C8BB0" w:tentative="1">
      <w:start w:val="1"/>
      <w:numFmt w:val="bullet"/>
      <w:lvlText w:val="•"/>
      <w:lvlJc w:val="left"/>
      <w:pPr>
        <w:tabs>
          <w:tab w:val="num" w:pos="2880"/>
        </w:tabs>
        <w:ind w:left="2880" w:hanging="360"/>
      </w:pPr>
      <w:rPr>
        <w:rFonts w:ascii="Arial" w:hAnsi="Arial" w:hint="default"/>
      </w:rPr>
    </w:lvl>
    <w:lvl w:ilvl="4" w:tplc="8072FD62" w:tentative="1">
      <w:start w:val="1"/>
      <w:numFmt w:val="bullet"/>
      <w:lvlText w:val="•"/>
      <w:lvlJc w:val="left"/>
      <w:pPr>
        <w:tabs>
          <w:tab w:val="num" w:pos="3600"/>
        </w:tabs>
        <w:ind w:left="3600" w:hanging="360"/>
      </w:pPr>
      <w:rPr>
        <w:rFonts w:ascii="Arial" w:hAnsi="Arial" w:hint="default"/>
      </w:rPr>
    </w:lvl>
    <w:lvl w:ilvl="5" w:tplc="42588EBC" w:tentative="1">
      <w:start w:val="1"/>
      <w:numFmt w:val="bullet"/>
      <w:lvlText w:val="•"/>
      <w:lvlJc w:val="left"/>
      <w:pPr>
        <w:tabs>
          <w:tab w:val="num" w:pos="4320"/>
        </w:tabs>
        <w:ind w:left="4320" w:hanging="360"/>
      </w:pPr>
      <w:rPr>
        <w:rFonts w:ascii="Arial" w:hAnsi="Arial" w:hint="default"/>
      </w:rPr>
    </w:lvl>
    <w:lvl w:ilvl="6" w:tplc="4F2477B8" w:tentative="1">
      <w:start w:val="1"/>
      <w:numFmt w:val="bullet"/>
      <w:lvlText w:val="•"/>
      <w:lvlJc w:val="left"/>
      <w:pPr>
        <w:tabs>
          <w:tab w:val="num" w:pos="5040"/>
        </w:tabs>
        <w:ind w:left="5040" w:hanging="360"/>
      </w:pPr>
      <w:rPr>
        <w:rFonts w:ascii="Arial" w:hAnsi="Arial" w:hint="default"/>
      </w:rPr>
    </w:lvl>
    <w:lvl w:ilvl="7" w:tplc="436AC188" w:tentative="1">
      <w:start w:val="1"/>
      <w:numFmt w:val="bullet"/>
      <w:lvlText w:val="•"/>
      <w:lvlJc w:val="left"/>
      <w:pPr>
        <w:tabs>
          <w:tab w:val="num" w:pos="5760"/>
        </w:tabs>
        <w:ind w:left="5760" w:hanging="360"/>
      </w:pPr>
      <w:rPr>
        <w:rFonts w:ascii="Arial" w:hAnsi="Arial" w:hint="default"/>
      </w:rPr>
    </w:lvl>
    <w:lvl w:ilvl="8" w:tplc="209AF51C" w:tentative="1">
      <w:start w:val="1"/>
      <w:numFmt w:val="bullet"/>
      <w:lvlText w:val="•"/>
      <w:lvlJc w:val="left"/>
      <w:pPr>
        <w:tabs>
          <w:tab w:val="num" w:pos="6480"/>
        </w:tabs>
        <w:ind w:left="6480" w:hanging="360"/>
      </w:pPr>
      <w:rPr>
        <w:rFonts w:ascii="Arial" w:hAnsi="Arial" w:hint="default"/>
      </w:rPr>
    </w:lvl>
  </w:abstractNum>
  <w:abstractNum w:abstractNumId="7">
    <w:nsid w:val="3BD067A5"/>
    <w:multiLevelType w:val="hybridMultilevel"/>
    <w:tmpl w:val="EBD85E16"/>
    <w:lvl w:ilvl="0" w:tplc="CE7AA366">
      <w:start w:val="1"/>
      <w:numFmt w:val="bullet"/>
      <w:lvlText w:val="•"/>
      <w:lvlJc w:val="left"/>
      <w:pPr>
        <w:tabs>
          <w:tab w:val="num" w:pos="720"/>
        </w:tabs>
        <w:ind w:left="720" w:hanging="360"/>
      </w:pPr>
      <w:rPr>
        <w:rFonts w:ascii="Arial" w:hAnsi="Arial" w:hint="default"/>
      </w:rPr>
    </w:lvl>
    <w:lvl w:ilvl="1" w:tplc="0480F66C" w:tentative="1">
      <w:start w:val="1"/>
      <w:numFmt w:val="bullet"/>
      <w:lvlText w:val="•"/>
      <w:lvlJc w:val="left"/>
      <w:pPr>
        <w:tabs>
          <w:tab w:val="num" w:pos="1440"/>
        </w:tabs>
        <w:ind w:left="1440" w:hanging="360"/>
      </w:pPr>
      <w:rPr>
        <w:rFonts w:ascii="Arial" w:hAnsi="Arial" w:hint="default"/>
      </w:rPr>
    </w:lvl>
    <w:lvl w:ilvl="2" w:tplc="2F9497C2" w:tentative="1">
      <w:start w:val="1"/>
      <w:numFmt w:val="bullet"/>
      <w:lvlText w:val="•"/>
      <w:lvlJc w:val="left"/>
      <w:pPr>
        <w:tabs>
          <w:tab w:val="num" w:pos="2160"/>
        </w:tabs>
        <w:ind w:left="2160" w:hanging="360"/>
      </w:pPr>
      <w:rPr>
        <w:rFonts w:ascii="Arial" w:hAnsi="Arial" w:hint="default"/>
      </w:rPr>
    </w:lvl>
    <w:lvl w:ilvl="3" w:tplc="60C6EBE8" w:tentative="1">
      <w:start w:val="1"/>
      <w:numFmt w:val="bullet"/>
      <w:lvlText w:val="•"/>
      <w:lvlJc w:val="left"/>
      <w:pPr>
        <w:tabs>
          <w:tab w:val="num" w:pos="2880"/>
        </w:tabs>
        <w:ind w:left="2880" w:hanging="360"/>
      </w:pPr>
      <w:rPr>
        <w:rFonts w:ascii="Arial" w:hAnsi="Arial" w:hint="default"/>
      </w:rPr>
    </w:lvl>
    <w:lvl w:ilvl="4" w:tplc="BEFC7222" w:tentative="1">
      <w:start w:val="1"/>
      <w:numFmt w:val="bullet"/>
      <w:lvlText w:val="•"/>
      <w:lvlJc w:val="left"/>
      <w:pPr>
        <w:tabs>
          <w:tab w:val="num" w:pos="3600"/>
        </w:tabs>
        <w:ind w:left="3600" w:hanging="360"/>
      </w:pPr>
      <w:rPr>
        <w:rFonts w:ascii="Arial" w:hAnsi="Arial" w:hint="default"/>
      </w:rPr>
    </w:lvl>
    <w:lvl w:ilvl="5" w:tplc="E6029EF4" w:tentative="1">
      <w:start w:val="1"/>
      <w:numFmt w:val="bullet"/>
      <w:lvlText w:val="•"/>
      <w:lvlJc w:val="left"/>
      <w:pPr>
        <w:tabs>
          <w:tab w:val="num" w:pos="4320"/>
        </w:tabs>
        <w:ind w:left="4320" w:hanging="360"/>
      </w:pPr>
      <w:rPr>
        <w:rFonts w:ascii="Arial" w:hAnsi="Arial" w:hint="default"/>
      </w:rPr>
    </w:lvl>
    <w:lvl w:ilvl="6" w:tplc="67325824" w:tentative="1">
      <w:start w:val="1"/>
      <w:numFmt w:val="bullet"/>
      <w:lvlText w:val="•"/>
      <w:lvlJc w:val="left"/>
      <w:pPr>
        <w:tabs>
          <w:tab w:val="num" w:pos="5040"/>
        </w:tabs>
        <w:ind w:left="5040" w:hanging="360"/>
      </w:pPr>
      <w:rPr>
        <w:rFonts w:ascii="Arial" w:hAnsi="Arial" w:hint="default"/>
      </w:rPr>
    </w:lvl>
    <w:lvl w:ilvl="7" w:tplc="C7D6E3F4" w:tentative="1">
      <w:start w:val="1"/>
      <w:numFmt w:val="bullet"/>
      <w:lvlText w:val="•"/>
      <w:lvlJc w:val="left"/>
      <w:pPr>
        <w:tabs>
          <w:tab w:val="num" w:pos="5760"/>
        </w:tabs>
        <w:ind w:left="5760" w:hanging="360"/>
      </w:pPr>
      <w:rPr>
        <w:rFonts w:ascii="Arial" w:hAnsi="Arial" w:hint="default"/>
      </w:rPr>
    </w:lvl>
    <w:lvl w:ilvl="8" w:tplc="B6EE5CCA" w:tentative="1">
      <w:start w:val="1"/>
      <w:numFmt w:val="bullet"/>
      <w:lvlText w:val="•"/>
      <w:lvlJc w:val="left"/>
      <w:pPr>
        <w:tabs>
          <w:tab w:val="num" w:pos="6480"/>
        </w:tabs>
        <w:ind w:left="6480" w:hanging="360"/>
      </w:pPr>
      <w:rPr>
        <w:rFonts w:ascii="Arial" w:hAnsi="Arial" w:hint="default"/>
      </w:rPr>
    </w:lvl>
  </w:abstractNum>
  <w:abstractNum w:abstractNumId="8">
    <w:nsid w:val="3FBD7D61"/>
    <w:multiLevelType w:val="hybridMultilevel"/>
    <w:tmpl w:val="A33CCD42"/>
    <w:lvl w:ilvl="0" w:tplc="FFAC307E">
      <w:start w:val="1"/>
      <w:numFmt w:val="bullet"/>
      <w:lvlText w:val=""/>
      <w:lvlJc w:val="left"/>
      <w:pPr>
        <w:tabs>
          <w:tab w:val="num" w:pos="720"/>
        </w:tabs>
        <w:ind w:left="720" w:hanging="360"/>
      </w:pPr>
      <w:rPr>
        <w:rFonts w:ascii="Wingdings" w:hAnsi="Wingdings" w:hint="default"/>
      </w:rPr>
    </w:lvl>
    <w:lvl w:ilvl="1" w:tplc="B936F52E">
      <w:start w:val="1270"/>
      <w:numFmt w:val="bullet"/>
      <w:lvlText w:val="–"/>
      <w:lvlJc w:val="left"/>
      <w:pPr>
        <w:tabs>
          <w:tab w:val="num" w:pos="1440"/>
        </w:tabs>
        <w:ind w:left="1440" w:hanging="360"/>
      </w:pPr>
      <w:rPr>
        <w:rFonts w:ascii="Arial" w:hAnsi="Arial" w:hint="default"/>
      </w:rPr>
    </w:lvl>
    <w:lvl w:ilvl="2" w:tplc="98AA3DEC" w:tentative="1">
      <w:start w:val="1"/>
      <w:numFmt w:val="bullet"/>
      <w:lvlText w:val=""/>
      <w:lvlJc w:val="left"/>
      <w:pPr>
        <w:tabs>
          <w:tab w:val="num" w:pos="2160"/>
        </w:tabs>
        <w:ind w:left="2160" w:hanging="360"/>
      </w:pPr>
      <w:rPr>
        <w:rFonts w:ascii="Wingdings" w:hAnsi="Wingdings" w:hint="default"/>
      </w:rPr>
    </w:lvl>
    <w:lvl w:ilvl="3" w:tplc="E6B68574" w:tentative="1">
      <w:start w:val="1"/>
      <w:numFmt w:val="bullet"/>
      <w:lvlText w:val=""/>
      <w:lvlJc w:val="left"/>
      <w:pPr>
        <w:tabs>
          <w:tab w:val="num" w:pos="2880"/>
        </w:tabs>
        <w:ind w:left="2880" w:hanging="360"/>
      </w:pPr>
      <w:rPr>
        <w:rFonts w:ascii="Wingdings" w:hAnsi="Wingdings" w:hint="default"/>
      </w:rPr>
    </w:lvl>
    <w:lvl w:ilvl="4" w:tplc="19A08C28" w:tentative="1">
      <w:start w:val="1"/>
      <w:numFmt w:val="bullet"/>
      <w:lvlText w:val=""/>
      <w:lvlJc w:val="left"/>
      <w:pPr>
        <w:tabs>
          <w:tab w:val="num" w:pos="3600"/>
        </w:tabs>
        <w:ind w:left="3600" w:hanging="360"/>
      </w:pPr>
      <w:rPr>
        <w:rFonts w:ascii="Wingdings" w:hAnsi="Wingdings" w:hint="default"/>
      </w:rPr>
    </w:lvl>
    <w:lvl w:ilvl="5" w:tplc="44AA8AAA" w:tentative="1">
      <w:start w:val="1"/>
      <w:numFmt w:val="bullet"/>
      <w:lvlText w:val=""/>
      <w:lvlJc w:val="left"/>
      <w:pPr>
        <w:tabs>
          <w:tab w:val="num" w:pos="4320"/>
        </w:tabs>
        <w:ind w:left="4320" w:hanging="360"/>
      </w:pPr>
      <w:rPr>
        <w:rFonts w:ascii="Wingdings" w:hAnsi="Wingdings" w:hint="default"/>
      </w:rPr>
    </w:lvl>
    <w:lvl w:ilvl="6" w:tplc="27183752" w:tentative="1">
      <w:start w:val="1"/>
      <w:numFmt w:val="bullet"/>
      <w:lvlText w:val=""/>
      <w:lvlJc w:val="left"/>
      <w:pPr>
        <w:tabs>
          <w:tab w:val="num" w:pos="5040"/>
        </w:tabs>
        <w:ind w:left="5040" w:hanging="360"/>
      </w:pPr>
      <w:rPr>
        <w:rFonts w:ascii="Wingdings" w:hAnsi="Wingdings" w:hint="default"/>
      </w:rPr>
    </w:lvl>
    <w:lvl w:ilvl="7" w:tplc="BDAAA1C8" w:tentative="1">
      <w:start w:val="1"/>
      <w:numFmt w:val="bullet"/>
      <w:lvlText w:val=""/>
      <w:lvlJc w:val="left"/>
      <w:pPr>
        <w:tabs>
          <w:tab w:val="num" w:pos="5760"/>
        </w:tabs>
        <w:ind w:left="5760" w:hanging="360"/>
      </w:pPr>
      <w:rPr>
        <w:rFonts w:ascii="Wingdings" w:hAnsi="Wingdings" w:hint="default"/>
      </w:rPr>
    </w:lvl>
    <w:lvl w:ilvl="8" w:tplc="F0102CA6" w:tentative="1">
      <w:start w:val="1"/>
      <w:numFmt w:val="bullet"/>
      <w:lvlText w:val=""/>
      <w:lvlJc w:val="left"/>
      <w:pPr>
        <w:tabs>
          <w:tab w:val="num" w:pos="6480"/>
        </w:tabs>
        <w:ind w:left="6480" w:hanging="360"/>
      </w:pPr>
      <w:rPr>
        <w:rFonts w:ascii="Wingdings" w:hAnsi="Wingdings" w:hint="default"/>
      </w:rPr>
    </w:lvl>
  </w:abstractNum>
  <w:abstractNum w:abstractNumId="9">
    <w:nsid w:val="41830788"/>
    <w:multiLevelType w:val="hybridMultilevel"/>
    <w:tmpl w:val="17DEEC42"/>
    <w:lvl w:ilvl="0" w:tplc="2BAE1F86">
      <w:start w:val="1"/>
      <w:numFmt w:val="bullet"/>
      <w:lvlText w:val="•"/>
      <w:lvlJc w:val="left"/>
      <w:pPr>
        <w:tabs>
          <w:tab w:val="num" w:pos="720"/>
        </w:tabs>
        <w:ind w:left="720" w:hanging="360"/>
      </w:pPr>
      <w:rPr>
        <w:rFonts w:ascii="Arial" w:hAnsi="Arial" w:hint="default"/>
      </w:rPr>
    </w:lvl>
    <w:lvl w:ilvl="1" w:tplc="ABBAADE6" w:tentative="1">
      <w:start w:val="1"/>
      <w:numFmt w:val="bullet"/>
      <w:lvlText w:val="•"/>
      <w:lvlJc w:val="left"/>
      <w:pPr>
        <w:tabs>
          <w:tab w:val="num" w:pos="1440"/>
        </w:tabs>
        <w:ind w:left="1440" w:hanging="360"/>
      </w:pPr>
      <w:rPr>
        <w:rFonts w:ascii="Arial" w:hAnsi="Arial" w:hint="default"/>
      </w:rPr>
    </w:lvl>
    <w:lvl w:ilvl="2" w:tplc="D4F4441E" w:tentative="1">
      <w:start w:val="1"/>
      <w:numFmt w:val="bullet"/>
      <w:lvlText w:val="•"/>
      <w:lvlJc w:val="left"/>
      <w:pPr>
        <w:tabs>
          <w:tab w:val="num" w:pos="2160"/>
        </w:tabs>
        <w:ind w:left="2160" w:hanging="360"/>
      </w:pPr>
      <w:rPr>
        <w:rFonts w:ascii="Arial" w:hAnsi="Arial" w:hint="default"/>
      </w:rPr>
    </w:lvl>
    <w:lvl w:ilvl="3" w:tplc="95AC80E8" w:tentative="1">
      <w:start w:val="1"/>
      <w:numFmt w:val="bullet"/>
      <w:lvlText w:val="•"/>
      <w:lvlJc w:val="left"/>
      <w:pPr>
        <w:tabs>
          <w:tab w:val="num" w:pos="2880"/>
        </w:tabs>
        <w:ind w:left="2880" w:hanging="360"/>
      </w:pPr>
      <w:rPr>
        <w:rFonts w:ascii="Arial" w:hAnsi="Arial" w:hint="default"/>
      </w:rPr>
    </w:lvl>
    <w:lvl w:ilvl="4" w:tplc="A1B044EA" w:tentative="1">
      <w:start w:val="1"/>
      <w:numFmt w:val="bullet"/>
      <w:lvlText w:val="•"/>
      <w:lvlJc w:val="left"/>
      <w:pPr>
        <w:tabs>
          <w:tab w:val="num" w:pos="3600"/>
        </w:tabs>
        <w:ind w:left="3600" w:hanging="360"/>
      </w:pPr>
      <w:rPr>
        <w:rFonts w:ascii="Arial" w:hAnsi="Arial" w:hint="default"/>
      </w:rPr>
    </w:lvl>
    <w:lvl w:ilvl="5" w:tplc="520E71A0" w:tentative="1">
      <w:start w:val="1"/>
      <w:numFmt w:val="bullet"/>
      <w:lvlText w:val="•"/>
      <w:lvlJc w:val="left"/>
      <w:pPr>
        <w:tabs>
          <w:tab w:val="num" w:pos="4320"/>
        </w:tabs>
        <w:ind w:left="4320" w:hanging="360"/>
      </w:pPr>
      <w:rPr>
        <w:rFonts w:ascii="Arial" w:hAnsi="Arial" w:hint="default"/>
      </w:rPr>
    </w:lvl>
    <w:lvl w:ilvl="6" w:tplc="8200AD60" w:tentative="1">
      <w:start w:val="1"/>
      <w:numFmt w:val="bullet"/>
      <w:lvlText w:val="•"/>
      <w:lvlJc w:val="left"/>
      <w:pPr>
        <w:tabs>
          <w:tab w:val="num" w:pos="5040"/>
        </w:tabs>
        <w:ind w:left="5040" w:hanging="360"/>
      </w:pPr>
      <w:rPr>
        <w:rFonts w:ascii="Arial" w:hAnsi="Arial" w:hint="default"/>
      </w:rPr>
    </w:lvl>
    <w:lvl w:ilvl="7" w:tplc="B8C25D20" w:tentative="1">
      <w:start w:val="1"/>
      <w:numFmt w:val="bullet"/>
      <w:lvlText w:val="•"/>
      <w:lvlJc w:val="left"/>
      <w:pPr>
        <w:tabs>
          <w:tab w:val="num" w:pos="5760"/>
        </w:tabs>
        <w:ind w:left="5760" w:hanging="360"/>
      </w:pPr>
      <w:rPr>
        <w:rFonts w:ascii="Arial" w:hAnsi="Arial" w:hint="default"/>
      </w:rPr>
    </w:lvl>
    <w:lvl w:ilvl="8" w:tplc="1FBE2AA4" w:tentative="1">
      <w:start w:val="1"/>
      <w:numFmt w:val="bullet"/>
      <w:lvlText w:val="•"/>
      <w:lvlJc w:val="left"/>
      <w:pPr>
        <w:tabs>
          <w:tab w:val="num" w:pos="6480"/>
        </w:tabs>
        <w:ind w:left="6480" w:hanging="360"/>
      </w:pPr>
      <w:rPr>
        <w:rFonts w:ascii="Arial" w:hAnsi="Arial" w:hint="default"/>
      </w:rPr>
    </w:lvl>
  </w:abstractNum>
  <w:abstractNum w:abstractNumId="10">
    <w:nsid w:val="533C6A32"/>
    <w:multiLevelType w:val="hybridMultilevel"/>
    <w:tmpl w:val="B2F4B76C"/>
    <w:lvl w:ilvl="0" w:tplc="374A9106">
      <w:start w:val="1"/>
      <w:numFmt w:val="bullet"/>
      <w:lvlText w:val="•"/>
      <w:lvlJc w:val="left"/>
      <w:pPr>
        <w:tabs>
          <w:tab w:val="num" w:pos="720"/>
        </w:tabs>
        <w:ind w:left="720" w:hanging="360"/>
      </w:pPr>
      <w:rPr>
        <w:rFonts w:ascii="Arial" w:hAnsi="Arial" w:hint="default"/>
      </w:rPr>
    </w:lvl>
    <w:lvl w:ilvl="1" w:tplc="20E2D5B8">
      <w:start w:val="1"/>
      <w:numFmt w:val="bullet"/>
      <w:lvlText w:val="•"/>
      <w:lvlJc w:val="left"/>
      <w:pPr>
        <w:tabs>
          <w:tab w:val="num" w:pos="1440"/>
        </w:tabs>
        <w:ind w:left="1440" w:hanging="360"/>
      </w:pPr>
      <w:rPr>
        <w:rFonts w:ascii="Arial" w:hAnsi="Arial" w:hint="default"/>
      </w:rPr>
    </w:lvl>
    <w:lvl w:ilvl="2" w:tplc="9ECEE1A8" w:tentative="1">
      <w:start w:val="1"/>
      <w:numFmt w:val="bullet"/>
      <w:lvlText w:val="•"/>
      <w:lvlJc w:val="left"/>
      <w:pPr>
        <w:tabs>
          <w:tab w:val="num" w:pos="2160"/>
        </w:tabs>
        <w:ind w:left="2160" w:hanging="360"/>
      </w:pPr>
      <w:rPr>
        <w:rFonts w:ascii="Arial" w:hAnsi="Arial" w:hint="default"/>
      </w:rPr>
    </w:lvl>
    <w:lvl w:ilvl="3" w:tplc="AF283B66" w:tentative="1">
      <w:start w:val="1"/>
      <w:numFmt w:val="bullet"/>
      <w:lvlText w:val="•"/>
      <w:lvlJc w:val="left"/>
      <w:pPr>
        <w:tabs>
          <w:tab w:val="num" w:pos="2880"/>
        </w:tabs>
        <w:ind w:left="2880" w:hanging="360"/>
      </w:pPr>
      <w:rPr>
        <w:rFonts w:ascii="Arial" w:hAnsi="Arial" w:hint="default"/>
      </w:rPr>
    </w:lvl>
    <w:lvl w:ilvl="4" w:tplc="08167BCE" w:tentative="1">
      <w:start w:val="1"/>
      <w:numFmt w:val="bullet"/>
      <w:lvlText w:val="•"/>
      <w:lvlJc w:val="left"/>
      <w:pPr>
        <w:tabs>
          <w:tab w:val="num" w:pos="3600"/>
        </w:tabs>
        <w:ind w:left="3600" w:hanging="360"/>
      </w:pPr>
      <w:rPr>
        <w:rFonts w:ascii="Arial" w:hAnsi="Arial" w:hint="default"/>
      </w:rPr>
    </w:lvl>
    <w:lvl w:ilvl="5" w:tplc="24AC2BD8" w:tentative="1">
      <w:start w:val="1"/>
      <w:numFmt w:val="bullet"/>
      <w:lvlText w:val="•"/>
      <w:lvlJc w:val="left"/>
      <w:pPr>
        <w:tabs>
          <w:tab w:val="num" w:pos="4320"/>
        </w:tabs>
        <w:ind w:left="4320" w:hanging="360"/>
      </w:pPr>
      <w:rPr>
        <w:rFonts w:ascii="Arial" w:hAnsi="Arial" w:hint="default"/>
      </w:rPr>
    </w:lvl>
    <w:lvl w:ilvl="6" w:tplc="8800FB5E" w:tentative="1">
      <w:start w:val="1"/>
      <w:numFmt w:val="bullet"/>
      <w:lvlText w:val="•"/>
      <w:lvlJc w:val="left"/>
      <w:pPr>
        <w:tabs>
          <w:tab w:val="num" w:pos="5040"/>
        </w:tabs>
        <w:ind w:left="5040" w:hanging="360"/>
      </w:pPr>
      <w:rPr>
        <w:rFonts w:ascii="Arial" w:hAnsi="Arial" w:hint="default"/>
      </w:rPr>
    </w:lvl>
    <w:lvl w:ilvl="7" w:tplc="05FABC0E" w:tentative="1">
      <w:start w:val="1"/>
      <w:numFmt w:val="bullet"/>
      <w:lvlText w:val="•"/>
      <w:lvlJc w:val="left"/>
      <w:pPr>
        <w:tabs>
          <w:tab w:val="num" w:pos="5760"/>
        </w:tabs>
        <w:ind w:left="5760" w:hanging="360"/>
      </w:pPr>
      <w:rPr>
        <w:rFonts w:ascii="Arial" w:hAnsi="Arial" w:hint="default"/>
      </w:rPr>
    </w:lvl>
    <w:lvl w:ilvl="8" w:tplc="154209CA" w:tentative="1">
      <w:start w:val="1"/>
      <w:numFmt w:val="bullet"/>
      <w:lvlText w:val="•"/>
      <w:lvlJc w:val="left"/>
      <w:pPr>
        <w:tabs>
          <w:tab w:val="num" w:pos="6480"/>
        </w:tabs>
        <w:ind w:left="6480" w:hanging="360"/>
      </w:pPr>
      <w:rPr>
        <w:rFonts w:ascii="Arial" w:hAnsi="Arial" w:hint="default"/>
      </w:rPr>
    </w:lvl>
  </w:abstractNum>
  <w:abstractNum w:abstractNumId="11">
    <w:nsid w:val="562106A5"/>
    <w:multiLevelType w:val="hybridMultilevel"/>
    <w:tmpl w:val="1EE80D9E"/>
    <w:lvl w:ilvl="0" w:tplc="D980849A">
      <w:start w:val="1"/>
      <w:numFmt w:val="bullet"/>
      <w:lvlText w:val=""/>
      <w:lvlJc w:val="left"/>
      <w:pPr>
        <w:tabs>
          <w:tab w:val="num" w:pos="720"/>
        </w:tabs>
        <w:ind w:left="720" w:hanging="360"/>
      </w:pPr>
      <w:rPr>
        <w:rFonts w:ascii="Wingdings" w:hAnsi="Wingdings" w:hint="default"/>
      </w:rPr>
    </w:lvl>
    <w:lvl w:ilvl="1" w:tplc="9C5859F0" w:tentative="1">
      <w:start w:val="1"/>
      <w:numFmt w:val="bullet"/>
      <w:lvlText w:val=""/>
      <w:lvlJc w:val="left"/>
      <w:pPr>
        <w:tabs>
          <w:tab w:val="num" w:pos="1440"/>
        </w:tabs>
        <w:ind w:left="1440" w:hanging="360"/>
      </w:pPr>
      <w:rPr>
        <w:rFonts w:ascii="Wingdings" w:hAnsi="Wingdings" w:hint="default"/>
      </w:rPr>
    </w:lvl>
    <w:lvl w:ilvl="2" w:tplc="BA7EF9DA" w:tentative="1">
      <w:start w:val="1"/>
      <w:numFmt w:val="bullet"/>
      <w:lvlText w:val=""/>
      <w:lvlJc w:val="left"/>
      <w:pPr>
        <w:tabs>
          <w:tab w:val="num" w:pos="2160"/>
        </w:tabs>
        <w:ind w:left="2160" w:hanging="360"/>
      </w:pPr>
      <w:rPr>
        <w:rFonts w:ascii="Wingdings" w:hAnsi="Wingdings" w:hint="default"/>
      </w:rPr>
    </w:lvl>
    <w:lvl w:ilvl="3" w:tplc="B672CE12" w:tentative="1">
      <w:start w:val="1"/>
      <w:numFmt w:val="bullet"/>
      <w:lvlText w:val=""/>
      <w:lvlJc w:val="left"/>
      <w:pPr>
        <w:tabs>
          <w:tab w:val="num" w:pos="2880"/>
        </w:tabs>
        <w:ind w:left="2880" w:hanging="360"/>
      </w:pPr>
      <w:rPr>
        <w:rFonts w:ascii="Wingdings" w:hAnsi="Wingdings" w:hint="default"/>
      </w:rPr>
    </w:lvl>
    <w:lvl w:ilvl="4" w:tplc="33C22B10" w:tentative="1">
      <w:start w:val="1"/>
      <w:numFmt w:val="bullet"/>
      <w:lvlText w:val=""/>
      <w:lvlJc w:val="left"/>
      <w:pPr>
        <w:tabs>
          <w:tab w:val="num" w:pos="3600"/>
        </w:tabs>
        <w:ind w:left="3600" w:hanging="360"/>
      </w:pPr>
      <w:rPr>
        <w:rFonts w:ascii="Wingdings" w:hAnsi="Wingdings" w:hint="default"/>
      </w:rPr>
    </w:lvl>
    <w:lvl w:ilvl="5" w:tplc="50B489B6" w:tentative="1">
      <w:start w:val="1"/>
      <w:numFmt w:val="bullet"/>
      <w:lvlText w:val=""/>
      <w:lvlJc w:val="left"/>
      <w:pPr>
        <w:tabs>
          <w:tab w:val="num" w:pos="4320"/>
        </w:tabs>
        <w:ind w:left="4320" w:hanging="360"/>
      </w:pPr>
      <w:rPr>
        <w:rFonts w:ascii="Wingdings" w:hAnsi="Wingdings" w:hint="default"/>
      </w:rPr>
    </w:lvl>
    <w:lvl w:ilvl="6" w:tplc="8F425242" w:tentative="1">
      <w:start w:val="1"/>
      <w:numFmt w:val="bullet"/>
      <w:lvlText w:val=""/>
      <w:lvlJc w:val="left"/>
      <w:pPr>
        <w:tabs>
          <w:tab w:val="num" w:pos="5040"/>
        </w:tabs>
        <w:ind w:left="5040" w:hanging="360"/>
      </w:pPr>
      <w:rPr>
        <w:rFonts w:ascii="Wingdings" w:hAnsi="Wingdings" w:hint="default"/>
      </w:rPr>
    </w:lvl>
    <w:lvl w:ilvl="7" w:tplc="1AE2A810" w:tentative="1">
      <w:start w:val="1"/>
      <w:numFmt w:val="bullet"/>
      <w:lvlText w:val=""/>
      <w:lvlJc w:val="left"/>
      <w:pPr>
        <w:tabs>
          <w:tab w:val="num" w:pos="5760"/>
        </w:tabs>
        <w:ind w:left="5760" w:hanging="360"/>
      </w:pPr>
      <w:rPr>
        <w:rFonts w:ascii="Wingdings" w:hAnsi="Wingdings" w:hint="default"/>
      </w:rPr>
    </w:lvl>
    <w:lvl w:ilvl="8" w:tplc="0CF09F46" w:tentative="1">
      <w:start w:val="1"/>
      <w:numFmt w:val="bullet"/>
      <w:lvlText w:val=""/>
      <w:lvlJc w:val="left"/>
      <w:pPr>
        <w:tabs>
          <w:tab w:val="num" w:pos="6480"/>
        </w:tabs>
        <w:ind w:left="6480" w:hanging="360"/>
      </w:pPr>
      <w:rPr>
        <w:rFonts w:ascii="Wingdings" w:hAnsi="Wingdings" w:hint="default"/>
      </w:rPr>
    </w:lvl>
  </w:abstractNum>
  <w:abstractNum w:abstractNumId="12">
    <w:nsid w:val="5930453C"/>
    <w:multiLevelType w:val="hybridMultilevel"/>
    <w:tmpl w:val="B0F8B46A"/>
    <w:lvl w:ilvl="0" w:tplc="D8AE3BF6">
      <w:start w:val="1"/>
      <w:numFmt w:val="bullet"/>
      <w:lvlText w:val=""/>
      <w:lvlJc w:val="left"/>
      <w:pPr>
        <w:tabs>
          <w:tab w:val="num" w:pos="720"/>
        </w:tabs>
        <w:ind w:left="720" w:hanging="360"/>
      </w:pPr>
      <w:rPr>
        <w:rFonts w:ascii="Wingdings" w:hAnsi="Wingdings" w:hint="default"/>
      </w:rPr>
    </w:lvl>
    <w:lvl w:ilvl="1" w:tplc="95926A98" w:tentative="1">
      <w:start w:val="1"/>
      <w:numFmt w:val="bullet"/>
      <w:lvlText w:val=""/>
      <w:lvlJc w:val="left"/>
      <w:pPr>
        <w:tabs>
          <w:tab w:val="num" w:pos="1440"/>
        </w:tabs>
        <w:ind w:left="1440" w:hanging="360"/>
      </w:pPr>
      <w:rPr>
        <w:rFonts w:ascii="Wingdings" w:hAnsi="Wingdings" w:hint="default"/>
      </w:rPr>
    </w:lvl>
    <w:lvl w:ilvl="2" w:tplc="9F7CDDA8" w:tentative="1">
      <w:start w:val="1"/>
      <w:numFmt w:val="bullet"/>
      <w:lvlText w:val=""/>
      <w:lvlJc w:val="left"/>
      <w:pPr>
        <w:tabs>
          <w:tab w:val="num" w:pos="2160"/>
        </w:tabs>
        <w:ind w:left="2160" w:hanging="360"/>
      </w:pPr>
      <w:rPr>
        <w:rFonts w:ascii="Wingdings" w:hAnsi="Wingdings" w:hint="default"/>
      </w:rPr>
    </w:lvl>
    <w:lvl w:ilvl="3" w:tplc="2AD4718C" w:tentative="1">
      <w:start w:val="1"/>
      <w:numFmt w:val="bullet"/>
      <w:lvlText w:val=""/>
      <w:lvlJc w:val="left"/>
      <w:pPr>
        <w:tabs>
          <w:tab w:val="num" w:pos="2880"/>
        </w:tabs>
        <w:ind w:left="2880" w:hanging="360"/>
      </w:pPr>
      <w:rPr>
        <w:rFonts w:ascii="Wingdings" w:hAnsi="Wingdings" w:hint="default"/>
      </w:rPr>
    </w:lvl>
    <w:lvl w:ilvl="4" w:tplc="61D6B6CC" w:tentative="1">
      <w:start w:val="1"/>
      <w:numFmt w:val="bullet"/>
      <w:lvlText w:val=""/>
      <w:lvlJc w:val="left"/>
      <w:pPr>
        <w:tabs>
          <w:tab w:val="num" w:pos="3600"/>
        </w:tabs>
        <w:ind w:left="3600" w:hanging="360"/>
      </w:pPr>
      <w:rPr>
        <w:rFonts w:ascii="Wingdings" w:hAnsi="Wingdings" w:hint="default"/>
      </w:rPr>
    </w:lvl>
    <w:lvl w:ilvl="5" w:tplc="4D484848" w:tentative="1">
      <w:start w:val="1"/>
      <w:numFmt w:val="bullet"/>
      <w:lvlText w:val=""/>
      <w:lvlJc w:val="left"/>
      <w:pPr>
        <w:tabs>
          <w:tab w:val="num" w:pos="4320"/>
        </w:tabs>
        <w:ind w:left="4320" w:hanging="360"/>
      </w:pPr>
      <w:rPr>
        <w:rFonts w:ascii="Wingdings" w:hAnsi="Wingdings" w:hint="default"/>
      </w:rPr>
    </w:lvl>
    <w:lvl w:ilvl="6" w:tplc="80C8E2D4" w:tentative="1">
      <w:start w:val="1"/>
      <w:numFmt w:val="bullet"/>
      <w:lvlText w:val=""/>
      <w:lvlJc w:val="left"/>
      <w:pPr>
        <w:tabs>
          <w:tab w:val="num" w:pos="5040"/>
        </w:tabs>
        <w:ind w:left="5040" w:hanging="360"/>
      </w:pPr>
      <w:rPr>
        <w:rFonts w:ascii="Wingdings" w:hAnsi="Wingdings" w:hint="default"/>
      </w:rPr>
    </w:lvl>
    <w:lvl w:ilvl="7" w:tplc="79E2496E" w:tentative="1">
      <w:start w:val="1"/>
      <w:numFmt w:val="bullet"/>
      <w:lvlText w:val=""/>
      <w:lvlJc w:val="left"/>
      <w:pPr>
        <w:tabs>
          <w:tab w:val="num" w:pos="5760"/>
        </w:tabs>
        <w:ind w:left="5760" w:hanging="360"/>
      </w:pPr>
      <w:rPr>
        <w:rFonts w:ascii="Wingdings" w:hAnsi="Wingdings" w:hint="default"/>
      </w:rPr>
    </w:lvl>
    <w:lvl w:ilvl="8" w:tplc="8FB232B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3"/>
  </w:num>
  <w:num w:numId="5">
    <w:abstractNumId w:val="2"/>
  </w:num>
  <w:num w:numId="6">
    <w:abstractNumId w:val="7"/>
  </w:num>
  <w:num w:numId="7">
    <w:abstractNumId w:val="1"/>
  </w:num>
  <w:num w:numId="8">
    <w:abstractNumId w:val="5"/>
  </w:num>
  <w:num w:numId="9">
    <w:abstractNumId w:val="9"/>
  </w:num>
  <w:num w:numId="10">
    <w:abstractNumId w:val="10"/>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6C0A"/>
    <w:rsid w:val="000150EE"/>
    <w:rsid w:val="0004125E"/>
    <w:rsid w:val="00072086"/>
    <w:rsid w:val="00116C0A"/>
    <w:rsid w:val="00137104"/>
    <w:rsid w:val="0015473B"/>
    <w:rsid w:val="00305824"/>
    <w:rsid w:val="0031619A"/>
    <w:rsid w:val="00330E1C"/>
    <w:rsid w:val="00342CBD"/>
    <w:rsid w:val="0036458F"/>
    <w:rsid w:val="00476EC2"/>
    <w:rsid w:val="004A1E92"/>
    <w:rsid w:val="004F2761"/>
    <w:rsid w:val="00526215"/>
    <w:rsid w:val="00532648"/>
    <w:rsid w:val="00560E1F"/>
    <w:rsid w:val="005E4433"/>
    <w:rsid w:val="006C1777"/>
    <w:rsid w:val="007048DE"/>
    <w:rsid w:val="00721B1D"/>
    <w:rsid w:val="008046A9"/>
    <w:rsid w:val="00816CF0"/>
    <w:rsid w:val="008D292F"/>
    <w:rsid w:val="00981065"/>
    <w:rsid w:val="009946E8"/>
    <w:rsid w:val="00A905CA"/>
    <w:rsid w:val="00AD4065"/>
    <w:rsid w:val="00B064B3"/>
    <w:rsid w:val="00BB7EA6"/>
    <w:rsid w:val="00C064B9"/>
    <w:rsid w:val="00C27859"/>
    <w:rsid w:val="00C67A11"/>
    <w:rsid w:val="00CC0672"/>
    <w:rsid w:val="00CF0DF1"/>
    <w:rsid w:val="00D4369B"/>
    <w:rsid w:val="00D739A9"/>
    <w:rsid w:val="00D87172"/>
    <w:rsid w:val="00DB5E6B"/>
    <w:rsid w:val="00EF1A89"/>
    <w:rsid w:val="00F53C27"/>
    <w:rsid w:val="00F57BE8"/>
    <w:rsid w:val="00FB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C0A"/>
    <w:rPr>
      <w:sz w:val="18"/>
      <w:szCs w:val="18"/>
    </w:rPr>
  </w:style>
  <w:style w:type="paragraph" w:styleId="a4">
    <w:name w:val="footer"/>
    <w:basedOn w:val="a"/>
    <w:link w:val="Char0"/>
    <w:uiPriority w:val="99"/>
    <w:unhideWhenUsed/>
    <w:rsid w:val="00116C0A"/>
    <w:pPr>
      <w:tabs>
        <w:tab w:val="center" w:pos="4153"/>
        <w:tab w:val="right" w:pos="8306"/>
      </w:tabs>
      <w:snapToGrid w:val="0"/>
      <w:jc w:val="left"/>
    </w:pPr>
    <w:rPr>
      <w:sz w:val="18"/>
      <w:szCs w:val="18"/>
    </w:rPr>
  </w:style>
  <w:style w:type="character" w:customStyle="1" w:styleId="Char0">
    <w:name w:val="页脚 Char"/>
    <w:basedOn w:val="a0"/>
    <w:link w:val="a4"/>
    <w:uiPriority w:val="99"/>
    <w:rsid w:val="00116C0A"/>
    <w:rPr>
      <w:sz w:val="18"/>
      <w:szCs w:val="18"/>
    </w:rPr>
  </w:style>
  <w:style w:type="paragraph" w:styleId="a5">
    <w:name w:val="Balloon Text"/>
    <w:basedOn w:val="a"/>
    <w:link w:val="Char1"/>
    <w:uiPriority w:val="99"/>
    <w:semiHidden/>
    <w:unhideWhenUsed/>
    <w:rsid w:val="00CC0672"/>
    <w:rPr>
      <w:sz w:val="18"/>
      <w:szCs w:val="18"/>
    </w:rPr>
  </w:style>
  <w:style w:type="character" w:customStyle="1" w:styleId="Char1">
    <w:name w:val="批注框文本 Char"/>
    <w:basedOn w:val="a0"/>
    <w:link w:val="a5"/>
    <w:uiPriority w:val="99"/>
    <w:semiHidden/>
    <w:rsid w:val="00CC0672"/>
    <w:rPr>
      <w:sz w:val="18"/>
      <w:szCs w:val="18"/>
    </w:rPr>
  </w:style>
  <w:style w:type="paragraph" w:styleId="a6">
    <w:name w:val="List Paragraph"/>
    <w:basedOn w:val="a"/>
    <w:uiPriority w:val="34"/>
    <w:qFormat/>
    <w:rsid w:val="00EF1A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3780">
      <w:bodyDiv w:val="1"/>
      <w:marLeft w:val="0"/>
      <w:marRight w:val="0"/>
      <w:marTop w:val="0"/>
      <w:marBottom w:val="0"/>
      <w:divBdr>
        <w:top w:val="none" w:sz="0" w:space="0" w:color="auto"/>
        <w:left w:val="none" w:sz="0" w:space="0" w:color="auto"/>
        <w:bottom w:val="none" w:sz="0" w:space="0" w:color="auto"/>
        <w:right w:val="none" w:sz="0" w:space="0" w:color="auto"/>
      </w:divBdr>
      <w:divsChild>
        <w:div w:id="33694799">
          <w:marLeft w:val="720"/>
          <w:marRight w:val="0"/>
          <w:marTop w:val="0"/>
          <w:marBottom w:val="0"/>
          <w:divBdr>
            <w:top w:val="none" w:sz="0" w:space="0" w:color="auto"/>
            <w:left w:val="none" w:sz="0" w:space="0" w:color="auto"/>
            <w:bottom w:val="none" w:sz="0" w:space="0" w:color="auto"/>
            <w:right w:val="none" w:sz="0" w:space="0" w:color="auto"/>
          </w:divBdr>
        </w:div>
        <w:div w:id="1919243361">
          <w:marLeft w:val="720"/>
          <w:marRight w:val="0"/>
          <w:marTop w:val="0"/>
          <w:marBottom w:val="0"/>
          <w:divBdr>
            <w:top w:val="none" w:sz="0" w:space="0" w:color="auto"/>
            <w:left w:val="none" w:sz="0" w:space="0" w:color="auto"/>
            <w:bottom w:val="none" w:sz="0" w:space="0" w:color="auto"/>
            <w:right w:val="none" w:sz="0" w:space="0" w:color="auto"/>
          </w:divBdr>
        </w:div>
        <w:div w:id="837617714">
          <w:marLeft w:val="720"/>
          <w:marRight w:val="0"/>
          <w:marTop w:val="0"/>
          <w:marBottom w:val="0"/>
          <w:divBdr>
            <w:top w:val="none" w:sz="0" w:space="0" w:color="auto"/>
            <w:left w:val="none" w:sz="0" w:space="0" w:color="auto"/>
            <w:bottom w:val="none" w:sz="0" w:space="0" w:color="auto"/>
            <w:right w:val="none" w:sz="0" w:space="0" w:color="auto"/>
          </w:divBdr>
        </w:div>
        <w:div w:id="1730575238">
          <w:marLeft w:val="720"/>
          <w:marRight w:val="0"/>
          <w:marTop w:val="0"/>
          <w:marBottom w:val="0"/>
          <w:divBdr>
            <w:top w:val="none" w:sz="0" w:space="0" w:color="auto"/>
            <w:left w:val="none" w:sz="0" w:space="0" w:color="auto"/>
            <w:bottom w:val="none" w:sz="0" w:space="0" w:color="auto"/>
            <w:right w:val="none" w:sz="0" w:space="0" w:color="auto"/>
          </w:divBdr>
        </w:div>
        <w:div w:id="11490891">
          <w:marLeft w:val="720"/>
          <w:marRight w:val="0"/>
          <w:marTop w:val="0"/>
          <w:marBottom w:val="0"/>
          <w:divBdr>
            <w:top w:val="none" w:sz="0" w:space="0" w:color="auto"/>
            <w:left w:val="none" w:sz="0" w:space="0" w:color="auto"/>
            <w:bottom w:val="none" w:sz="0" w:space="0" w:color="auto"/>
            <w:right w:val="none" w:sz="0" w:space="0" w:color="auto"/>
          </w:divBdr>
        </w:div>
        <w:div w:id="172569460">
          <w:marLeft w:val="720"/>
          <w:marRight w:val="0"/>
          <w:marTop w:val="0"/>
          <w:marBottom w:val="0"/>
          <w:divBdr>
            <w:top w:val="none" w:sz="0" w:space="0" w:color="auto"/>
            <w:left w:val="none" w:sz="0" w:space="0" w:color="auto"/>
            <w:bottom w:val="none" w:sz="0" w:space="0" w:color="auto"/>
            <w:right w:val="none" w:sz="0" w:space="0" w:color="auto"/>
          </w:divBdr>
        </w:div>
        <w:div w:id="1866098021">
          <w:marLeft w:val="720"/>
          <w:marRight w:val="0"/>
          <w:marTop w:val="0"/>
          <w:marBottom w:val="0"/>
          <w:divBdr>
            <w:top w:val="none" w:sz="0" w:space="0" w:color="auto"/>
            <w:left w:val="none" w:sz="0" w:space="0" w:color="auto"/>
            <w:bottom w:val="none" w:sz="0" w:space="0" w:color="auto"/>
            <w:right w:val="none" w:sz="0" w:space="0" w:color="auto"/>
          </w:divBdr>
        </w:div>
      </w:divsChild>
    </w:div>
    <w:div w:id="183133369">
      <w:bodyDiv w:val="1"/>
      <w:marLeft w:val="0"/>
      <w:marRight w:val="0"/>
      <w:marTop w:val="0"/>
      <w:marBottom w:val="0"/>
      <w:divBdr>
        <w:top w:val="none" w:sz="0" w:space="0" w:color="auto"/>
        <w:left w:val="none" w:sz="0" w:space="0" w:color="auto"/>
        <w:bottom w:val="none" w:sz="0" w:space="0" w:color="auto"/>
        <w:right w:val="none" w:sz="0" w:space="0" w:color="auto"/>
      </w:divBdr>
    </w:div>
    <w:div w:id="217326147">
      <w:bodyDiv w:val="1"/>
      <w:marLeft w:val="0"/>
      <w:marRight w:val="0"/>
      <w:marTop w:val="0"/>
      <w:marBottom w:val="0"/>
      <w:divBdr>
        <w:top w:val="none" w:sz="0" w:space="0" w:color="auto"/>
        <w:left w:val="none" w:sz="0" w:space="0" w:color="auto"/>
        <w:bottom w:val="none" w:sz="0" w:space="0" w:color="auto"/>
        <w:right w:val="none" w:sz="0" w:space="0" w:color="auto"/>
      </w:divBdr>
    </w:div>
    <w:div w:id="231355217">
      <w:bodyDiv w:val="1"/>
      <w:marLeft w:val="0"/>
      <w:marRight w:val="0"/>
      <w:marTop w:val="0"/>
      <w:marBottom w:val="0"/>
      <w:divBdr>
        <w:top w:val="none" w:sz="0" w:space="0" w:color="auto"/>
        <w:left w:val="none" w:sz="0" w:space="0" w:color="auto"/>
        <w:bottom w:val="none" w:sz="0" w:space="0" w:color="auto"/>
        <w:right w:val="none" w:sz="0" w:space="0" w:color="auto"/>
      </w:divBdr>
      <w:divsChild>
        <w:div w:id="1437208984">
          <w:marLeft w:val="547"/>
          <w:marRight w:val="0"/>
          <w:marTop w:val="96"/>
          <w:marBottom w:val="0"/>
          <w:divBdr>
            <w:top w:val="none" w:sz="0" w:space="0" w:color="auto"/>
            <w:left w:val="none" w:sz="0" w:space="0" w:color="auto"/>
            <w:bottom w:val="none" w:sz="0" w:space="0" w:color="auto"/>
            <w:right w:val="none" w:sz="0" w:space="0" w:color="auto"/>
          </w:divBdr>
        </w:div>
      </w:divsChild>
    </w:div>
    <w:div w:id="275454354">
      <w:bodyDiv w:val="1"/>
      <w:marLeft w:val="0"/>
      <w:marRight w:val="0"/>
      <w:marTop w:val="0"/>
      <w:marBottom w:val="0"/>
      <w:divBdr>
        <w:top w:val="none" w:sz="0" w:space="0" w:color="auto"/>
        <w:left w:val="none" w:sz="0" w:space="0" w:color="auto"/>
        <w:bottom w:val="none" w:sz="0" w:space="0" w:color="auto"/>
        <w:right w:val="none" w:sz="0" w:space="0" w:color="auto"/>
      </w:divBdr>
    </w:div>
    <w:div w:id="289744509">
      <w:bodyDiv w:val="1"/>
      <w:marLeft w:val="0"/>
      <w:marRight w:val="0"/>
      <w:marTop w:val="0"/>
      <w:marBottom w:val="0"/>
      <w:divBdr>
        <w:top w:val="none" w:sz="0" w:space="0" w:color="auto"/>
        <w:left w:val="none" w:sz="0" w:space="0" w:color="auto"/>
        <w:bottom w:val="none" w:sz="0" w:space="0" w:color="auto"/>
        <w:right w:val="none" w:sz="0" w:space="0" w:color="auto"/>
      </w:divBdr>
    </w:div>
    <w:div w:id="425729607">
      <w:bodyDiv w:val="1"/>
      <w:marLeft w:val="0"/>
      <w:marRight w:val="0"/>
      <w:marTop w:val="0"/>
      <w:marBottom w:val="0"/>
      <w:divBdr>
        <w:top w:val="none" w:sz="0" w:space="0" w:color="auto"/>
        <w:left w:val="none" w:sz="0" w:space="0" w:color="auto"/>
        <w:bottom w:val="none" w:sz="0" w:space="0" w:color="auto"/>
        <w:right w:val="none" w:sz="0" w:space="0" w:color="auto"/>
      </w:divBdr>
      <w:divsChild>
        <w:div w:id="1285890077">
          <w:marLeft w:val="0"/>
          <w:marRight w:val="0"/>
          <w:marTop w:val="0"/>
          <w:marBottom w:val="0"/>
          <w:divBdr>
            <w:top w:val="none" w:sz="0" w:space="0" w:color="auto"/>
            <w:left w:val="none" w:sz="0" w:space="0" w:color="auto"/>
            <w:bottom w:val="none" w:sz="0" w:space="0" w:color="auto"/>
            <w:right w:val="none" w:sz="0" w:space="0" w:color="auto"/>
          </w:divBdr>
          <w:divsChild>
            <w:div w:id="1648626951">
              <w:marLeft w:val="0"/>
              <w:marRight w:val="0"/>
              <w:marTop w:val="0"/>
              <w:marBottom w:val="0"/>
              <w:divBdr>
                <w:top w:val="none" w:sz="0" w:space="0" w:color="auto"/>
                <w:left w:val="none" w:sz="0" w:space="0" w:color="auto"/>
                <w:bottom w:val="none" w:sz="0" w:space="0" w:color="auto"/>
                <w:right w:val="none" w:sz="0" w:space="0" w:color="auto"/>
              </w:divBdr>
              <w:divsChild>
                <w:div w:id="630212836">
                  <w:marLeft w:val="0"/>
                  <w:marRight w:val="0"/>
                  <w:marTop w:val="0"/>
                  <w:marBottom w:val="0"/>
                  <w:divBdr>
                    <w:top w:val="none" w:sz="0" w:space="0" w:color="auto"/>
                    <w:left w:val="none" w:sz="0" w:space="0" w:color="auto"/>
                    <w:bottom w:val="none" w:sz="0" w:space="0" w:color="auto"/>
                    <w:right w:val="none" w:sz="0" w:space="0" w:color="auto"/>
                  </w:divBdr>
                  <w:divsChild>
                    <w:div w:id="894698280">
                      <w:marLeft w:val="0"/>
                      <w:marRight w:val="0"/>
                      <w:marTop w:val="0"/>
                      <w:marBottom w:val="0"/>
                      <w:divBdr>
                        <w:top w:val="none" w:sz="0" w:space="0" w:color="auto"/>
                        <w:left w:val="none" w:sz="0" w:space="0" w:color="auto"/>
                        <w:bottom w:val="none" w:sz="0" w:space="0" w:color="auto"/>
                        <w:right w:val="none" w:sz="0" w:space="0" w:color="auto"/>
                      </w:divBdr>
                      <w:divsChild>
                        <w:div w:id="909578536">
                          <w:marLeft w:val="0"/>
                          <w:marRight w:val="0"/>
                          <w:marTop w:val="75"/>
                          <w:marBottom w:val="0"/>
                          <w:divBdr>
                            <w:top w:val="single" w:sz="12" w:space="0" w:color="EFEFEF"/>
                            <w:left w:val="none" w:sz="0" w:space="0" w:color="auto"/>
                            <w:bottom w:val="none" w:sz="0" w:space="0" w:color="auto"/>
                            <w:right w:val="none" w:sz="0" w:space="0" w:color="auto"/>
                          </w:divBdr>
                          <w:divsChild>
                            <w:div w:id="1669793650">
                              <w:marLeft w:val="225"/>
                              <w:marRight w:val="225"/>
                              <w:marTop w:val="300"/>
                              <w:marBottom w:val="300"/>
                              <w:divBdr>
                                <w:top w:val="none" w:sz="0" w:space="0" w:color="auto"/>
                                <w:left w:val="none" w:sz="0" w:space="0" w:color="auto"/>
                                <w:bottom w:val="dashed" w:sz="6" w:space="0" w:color="D9D9D9"/>
                                <w:right w:val="none" w:sz="0" w:space="0" w:color="auto"/>
                              </w:divBdr>
                              <w:divsChild>
                                <w:div w:id="1357537043">
                                  <w:marLeft w:val="0"/>
                                  <w:marRight w:val="0"/>
                                  <w:marTop w:val="0"/>
                                  <w:marBottom w:val="0"/>
                                  <w:divBdr>
                                    <w:top w:val="none" w:sz="0" w:space="0" w:color="auto"/>
                                    <w:left w:val="none" w:sz="0" w:space="0" w:color="auto"/>
                                    <w:bottom w:val="none" w:sz="0" w:space="0" w:color="auto"/>
                                    <w:right w:val="none" w:sz="0" w:space="0" w:color="auto"/>
                                  </w:divBdr>
                                </w:div>
                                <w:div w:id="325592737">
                                  <w:marLeft w:val="0"/>
                                  <w:marRight w:val="0"/>
                                  <w:marTop w:val="0"/>
                                  <w:marBottom w:val="0"/>
                                  <w:divBdr>
                                    <w:top w:val="none" w:sz="0" w:space="0" w:color="auto"/>
                                    <w:left w:val="none" w:sz="0" w:space="0" w:color="auto"/>
                                    <w:bottom w:val="none" w:sz="0" w:space="0" w:color="auto"/>
                                    <w:right w:val="none" w:sz="0" w:space="0" w:color="auto"/>
                                  </w:divBdr>
                                </w:div>
                                <w:div w:id="29574334">
                                  <w:marLeft w:val="420"/>
                                  <w:marRight w:val="0"/>
                                  <w:marTop w:val="50"/>
                                  <w:marBottom w:val="50"/>
                                  <w:divBdr>
                                    <w:top w:val="none" w:sz="0" w:space="0" w:color="auto"/>
                                    <w:left w:val="none" w:sz="0" w:space="0" w:color="auto"/>
                                    <w:bottom w:val="none" w:sz="0" w:space="0" w:color="auto"/>
                                    <w:right w:val="none" w:sz="0" w:space="0" w:color="auto"/>
                                  </w:divBdr>
                                </w:div>
                                <w:div w:id="1161845395">
                                  <w:marLeft w:val="420"/>
                                  <w:marRight w:val="0"/>
                                  <w:marTop w:val="50"/>
                                  <w:marBottom w:val="50"/>
                                  <w:divBdr>
                                    <w:top w:val="none" w:sz="0" w:space="0" w:color="auto"/>
                                    <w:left w:val="none" w:sz="0" w:space="0" w:color="auto"/>
                                    <w:bottom w:val="none" w:sz="0" w:space="0" w:color="auto"/>
                                    <w:right w:val="none" w:sz="0" w:space="0" w:color="auto"/>
                                  </w:divBdr>
                                </w:div>
                                <w:div w:id="1449197780">
                                  <w:marLeft w:val="420"/>
                                  <w:marRight w:val="0"/>
                                  <w:marTop w:val="50"/>
                                  <w:marBottom w:val="50"/>
                                  <w:divBdr>
                                    <w:top w:val="none" w:sz="0" w:space="0" w:color="auto"/>
                                    <w:left w:val="none" w:sz="0" w:space="0" w:color="auto"/>
                                    <w:bottom w:val="none" w:sz="0" w:space="0" w:color="auto"/>
                                    <w:right w:val="none" w:sz="0" w:space="0" w:color="auto"/>
                                  </w:divBdr>
                                </w:div>
                                <w:div w:id="1417509181">
                                  <w:marLeft w:val="420"/>
                                  <w:marRight w:val="0"/>
                                  <w:marTop w:val="50"/>
                                  <w:marBottom w:val="50"/>
                                  <w:divBdr>
                                    <w:top w:val="none" w:sz="0" w:space="0" w:color="auto"/>
                                    <w:left w:val="none" w:sz="0" w:space="0" w:color="auto"/>
                                    <w:bottom w:val="none" w:sz="0" w:space="0" w:color="auto"/>
                                    <w:right w:val="none" w:sz="0" w:space="0" w:color="auto"/>
                                  </w:divBdr>
                                </w:div>
                                <w:div w:id="1006716069">
                                  <w:marLeft w:val="420"/>
                                  <w:marRight w:val="0"/>
                                  <w:marTop w:val="50"/>
                                  <w:marBottom w:val="50"/>
                                  <w:divBdr>
                                    <w:top w:val="none" w:sz="0" w:space="0" w:color="auto"/>
                                    <w:left w:val="none" w:sz="0" w:space="0" w:color="auto"/>
                                    <w:bottom w:val="none" w:sz="0" w:space="0" w:color="auto"/>
                                    <w:right w:val="none" w:sz="0" w:space="0" w:color="auto"/>
                                  </w:divBdr>
                                </w:div>
                                <w:div w:id="483938446">
                                  <w:marLeft w:val="420"/>
                                  <w:marRight w:val="0"/>
                                  <w:marTop w:val="50"/>
                                  <w:marBottom w:val="50"/>
                                  <w:divBdr>
                                    <w:top w:val="none" w:sz="0" w:space="0" w:color="auto"/>
                                    <w:left w:val="none" w:sz="0" w:space="0" w:color="auto"/>
                                    <w:bottom w:val="none" w:sz="0" w:space="0" w:color="auto"/>
                                    <w:right w:val="none" w:sz="0" w:space="0" w:color="auto"/>
                                  </w:divBdr>
                                </w:div>
                                <w:div w:id="1951234272">
                                  <w:marLeft w:val="42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26751">
      <w:bodyDiv w:val="1"/>
      <w:marLeft w:val="0"/>
      <w:marRight w:val="0"/>
      <w:marTop w:val="0"/>
      <w:marBottom w:val="0"/>
      <w:divBdr>
        <w:top w:val="none" w:sz="0" w:space="0" w:color="auto"/>
        <w:left w:val="none" w:sz="0" w:space="0" w:color="auto"/>
        <w:bottom w:val="none" w:sz="0" w:space="0" w:color="auto"/>
        <w:right w:val="none" w:sz="0" w:space="0" w:color="auto"/>
      </w:divBdr>
      <w:divsChild>
        <w:div w:id="675494280">
          <w:marLeft w:val="360"/>
          <w:marRight w:val="0"/>
          <w:marTop w:val="168"/>
          <w:marBottom w:val="72"/>
          <w:divBdr>
            <w:top w:val="none" w:sz="0" w:space="0" w:color="auto"/>
            <w:left w:val="none" w:sz="0" w:space="0" w:color="auto"/>
            <w:bottom w:val="none" w:sz="0" w:space="0" w:color="auto"/>
            <w:right w:val="none" w:sz="0" w:space="0" w:color="auto"/>
          </w:divBdr>
        </w:div>
        <w:div w:id="944193188">
          <w:marLeft w:val="720"/>
          <w:marRight w:val="0"/>
          <w:marTop w:val="120"/>
          <w:marBottom w:val="72"/>
          <w:divBdr>
            <w:top w:val="none" w:sz="0" w:space="0" w:color="auto"/>
            <w:left w:val="none" w:sz="0" w:space="0" w:color="auto"/>
            <w:bottom w:val="none" w:sz="0" w:space="0" w:color="auto"/>
            <w:right w:val="none" w:sz="0" w:space="0" w:color="auto"/>
          </w:divBdr>
        </w:div>
        <w:div w:id="1194732580">
          <w:marLeft w:val="360"/>
          <w:marRight w:val="0"/>
          <w:marTop w:val="168"/>
          <w:marBottom w:val="72"/>
          <w:divBdr>
            <w:top w:val="none" w:sz="0" w:space="0" w:color="auto"/>
            <w:left w:val="none" w:sz="0" w:space="0" w:color="auto"/>
            <w:bottom w:val="none" w:sz="0" w:space="0" w:color="auto"/>
            <w:right w:val="none" w:sz="0" w:space="0" w:color="auto"/>
          </w:divBdr>
        </w:div>
        <w:div w:id="2058234846">
          <w:marLeft w:val="720"/>
          <w:marRight w:val="0"/>
          <w:marTop w:val="120"/>
          <w:marBottom w:val="72"/>
          <w:divBdr>
            <w:top w:val="none" w:sz="0" w:space="0" w:color="auto"/>
            <w:left w:val="none" w:sz="0" w:space="0" w:color="auto"/>
            <w:bottom w:val="none" w:sz="0" w:space="0" w:color="auto"/>
            <w:right w:val="none" w:sz="0" w:space="0" w:color="auto"/>
          </w:divBdr>
        </w:div>
        <w:div w:id="1961717490">
          <w:marLeft w:val="360"/>
          <w:marRight w:val="0"/>
          <w:marTop w:val="168"/>
          <w:marBottom w:val="72"/>
          <w:divBdr>
            <w:top w:val="none" w:sz="0" w:space="0" w:color="auto"/>
            <w:left w:val="none" w:sz="0" w:space="0" w:color="auto"/>
            <w:bottom w:val="none" w:sz="0" w:space="0" w:color="auto"/>
            <w:right w:val="none" w:sz="0" w:space="0" w:color="auto"/>
          </w:divBdr>
        </w:div>
        <w:div w:id="1800411295">
          <w:marLeft w:val="720"/>
          <w:marRight w:val="0"/>
          <w:marTop w:val="120"/>
          <w:marBottom w:val="72"/>
          <w:divBdr>
            <w:top w:val="none" w:sz="0" w:space="0" w:color="auto"/>
            <w:left w:val="none" w:sz="0" w:space="0" w:color="auto"/>
            <w:bottom w:val="none" w:sz="0" w:space="0" w:color="auto"/>
            <w:right w:val="none" w:sz="0" w:space="0" w:color="auto"/>
          </w:divBdr>
        </w:div>
      </w:divsChild>
    </w:div>
    <w:div w:id="488863860">
      <w:bodyDiv w:val="1"/>
      <w:marLeft w:val="0"/>
      <w:marRight w:val="0"/>
      <w:marTop w:val="0"/>
      <w:marBottom w:val="0"/>
      <w:divBdr>
        <w:top w:val="none" w:sz="0" w:space="0" w:color="auto"/>
        <w:left w:val="none" w:sz="0" w:space="0" w:color="auto"/>
        <w:bottom w:val="none" w:sz="0" w:space="0" w:color="auto"/>
        <w:right w:val="none" w:sz="0" w:space="0" w:color="auto"/>
      </w:divBdr>
      <w:divsChild>
        <w:div w:id="1759324694">
          <w:marLeft w:val="547"/>
          <w:marRight w:val="0"/>
          <w:marTop w:val="96"/>
          <w:marBottom w:val="0"/>
          <w:divBdr>
            <w:top w:val="none" w:sz="0" w:space="0" w:color="auto"/>
            <w:left w:val="none" w:sz="0" w:space="0" w:color="auto"/>
            <w:bottom w:val="none" w:sz="0" w:space="0" w:color="auto"/>
            <w:right w:val="none" w:sz="0" w:space="0" w:color="auto"/>
          </w:divBdr>
        </w:div>
      </w:divsChild>
    </w:div>
    <w:div w:id="630211573">
      <w:bodyDiv w:val="1"/>
      <w:marLeft w:val="0"/>
      <w:marRight w:val="0"/>
      <w:marTop w:val="0"/>
      <w:marBottom w:val="0"/>
      <w:divBdr>
        <w:top w:val="none" w:sz="0" w:space="0" w:color="auto"/>
        <w:left w:val="none" w:sz="0" w:space="0" w:color="auto"/>
        <w:bottom w:val="none" w:sz="0" w:space="0" w:color="auto"/>
        <w:right w:val="none" w:sz="0" w:space="0" w:color="auto"/>
      </w:divBdr>
      <w:divsChild>
        <w:div w:id="1593586239">
          <w:marLeft w:val="360"/>
          <w:marRight w:val="0"/>
          <w:marTop w:val="108"/>
          <w:marBottom w:val="65"/>
          <w:divBdr>
            <w:top w:val="none" w:sz="0" w:space="0" w:color="auto"/>
            <w:left w:val="none" w:sz="0" w:space="0" w:color="auto"/>
            <w:bottom w:val="none" w:sz="0" w:space="0" w:color="auto"/>
            <w:right w:val="none" w:sz="0" w:space="0" w:color="auto"/>
          </w:divBdr>
        </w:div>
        <w:div w:id="677120244">
          <w:marLeft w:val="360"/>
          <w:marRight w:val="0"/>
          <w:marTop w:val="108"/>
          <w:marBottom w:val="65"/>
          <w:divBdr>
            <w:top w:val="none" w:sz="0" w:space="0" w:color="auto"/>
            <w:left w:val="none" w:sz="0" w:space="0" w:color="auto"/>
            <w:bottom w:val="none" w:sz="0" w:space="0" w:color="auto"/>
            <w:right w:val="none" w:sz="0" w:space="0" w:color="auto"/>
          </w:divBdr>
        </w:div>
        <w:div w:id="340816703">
          <w:marLeft w:val="360"/>
          <w:marRight w:val="0"/>
          <w:marTop w:val="108"/>
          <w:marBottom w:val="65"/>
          <w:divBdr>
            <w:top w:val="none" w:sz="0" w:space="0" w:color="auto"/>
            <w:left w:val="none" w:sz="0" w:space="0" w:color="auto"/>
            <w:bottom w:val="none" w:sz="0" w:space="0" w:color="auto"/>
            <w:right w:val="none" w:sz="0" w:space="0" w:color="auto"/>
          </w:divBdr>
        </w:div>
        <w:div w:id="1400325896">
          <w:marLeft w:val="360"/>
          <w:marRight w:val="0"/>
          <w:marTop w:val="108"/>
          <w:marBottom w:val="65"/>
          <w:divBdr>
            <w:top w:val="none" w:sz="0" w:space="0" w:color="auto"/>
            <w:left w:val="none" w:sz="0" w:space="0" w:color="auto"/>
            <w:bottom w:val="none" w:sz="0" w:space="0" w:color="auto"/>
            <w:right w:val="none" w:sz="0" w:space="0" w:color="auto"/>
          </w:divBdr>
        </w:div>
        <w:div w:id="470708157">
          <w:marLeft w:val="360"/>
          <w:marRight w:val="0"/>
          <w:marTop w:val="108"/>
          <w:marBottom w:val="65"/>
          <w:divBdr>
            <w:top w:val="none" w:sz="0" w:space="0" w:color="auto"/>
            <w:left w:val="none" w:sz="0" w:space="0" w:color="auto"/>
            <w:bottom w:val="none" w:sz="0" w:space="0" w:color="auto"/>
            <w:right w:val="none" w:sz="0" w:space="0" w:color="auto"/>
          </w:divBdr>
        </w:div>
        <w:div w:id="1292663447">
          <w:marLeft w:val="360"/>
          <w:marRight w:val="0"/>
          <w:marTop w:val="108"/>
          <w:marBottom w:val="65"/>
          <w:divBdr>
            <w:top w:val="none" w:sz="0" w:space="0" w:color="auto"/>
            <w:left w:val="none" w:sz="0" w:space="0" w:color="auto"/>
            <w:bottom w:val="none" w:sz="0" w:space="0" w:color="auto"/>
            <w:right w:val="none" w:sz="0" w:space="0" w:color="auto"/>
          </w:divBdr>
        </w:div>
      </w:divsChild>
    </w:div>
    <w:div w:id="745034005">
      <w:bodyDiv w:val="1"/>
      <w:marLeft w:val="0"/>
      <w:marRight w:val="0"/>
      <w:marTop w:val="0"/>
      <w:marBottom w:val="0"/>
      <w:divBdr>
        <w:top w:val="none" w:sz="0" w:space="0" w:color="auto"/>
        <w:left w:val="none" w:sz="0" w:space="0" w:color="auto"/>
        <w:bottom w:val="none" w:sz="0" w:space="0" w:color="auto"/>
        <w:right w:val="none" w:sz="0" w:space="0" w:color="auto"/>
      </w:divBdr>
      <w:divsChild>
        <w:div w:id="1220701934">
          <w:marLeft w:val="360"/>
          <w:marRight w:val="0"/>
          <w:marTop w:val="108"/>
          <w:marBottom w:val="65"/>
          <w:divBdr>
            <w:top w:val="none" w:sz="0" w:space="0" w:color="auto"/>
            <w:left w:val="none" w:sz="0" w:space="0" w:color="auto"/>
            <w:bottom w:val="none" w:sz="0" w:space="0" w:color="auto"/>
            <w:right w:val="none" w:sz="0" w:space="0" w:color="auto"/>
          </w:divBdr>
        </w:div>
        <w:div w:id="1469854111">
          <w:marLeft w:val="360"/>
          <w:marRight w:val="0"/>
          <w:marTop w:val="108"/>
          <w:marBottom w:val="65"/>
          <w:divBdr>
            <w:top w:val="none" w:sz="0" w:space="0" w:color="auto"/>
            <w:left w:val="none" w:sz="0" w:space="0" w:color="auto"/>
            <w:bottom w:val="none" w:sz="0" w:space="0" w:color="auto"/>
            <w:right w:val="none" w:sz="0" w:space="0" w:color="auto"/>
          </w:divBdr>
        </w:div>
        <w:div w:id="645663806">
          <w:marLeft w:val="360"/>
          <w:marRight w:val="0"/>
          <w:marTop w:val="108"/>
          <w:marBottom w:val="65"/>
          <w:divBdr>
            <w:top w:val="none" w:sz="0" w:space="0" w:color="auto"/>
            <w:left w:val="none" w:sz="0" w:space="0" w:color="auto"/>
            <w:bottom w:val="none" w:sz="0" w:space="0" w:color="auto"/>
            <w:right w:val="none" w:sz="0" w:space="0" w:color="auto"/>
          </w:divBdr>
        </w:div>
        <w:div w:id="801466065">
          <w:marLeft w:val="360"/>
          <w:marRight w:val="0"/>
          <w:marTop w:val="108"/>
          <w:marBottom w:val="65"/>
          <w:divBdr>
            <w:top w:val="none" w:sz="0" w:space="0" w:color="auto"/>
            <w:left w:val="none" w:sz="0" w:space="0" w:color="auto"/>
            <w:bottom w:val="none" w:sz="0" w:space="0" w:color="auto"/>
            <w:right w:val="none" w:sz="0" w:space="0" w:color="auto"/>
          </w:divBdr>
        </w:div>
        <w:div w:id="411859577">
          <w:marLeft w:val="360"/>
          <w:marRight w:val="0"/>
          <w:marTop w:val="108"/>
          <w:marBottom w:val="65"/>
          <w:divBdr>
            <w:top w:val="none" w:sz="0" w:space="0" w:color="auto"/>
            <w:left w:val="none" w:sz="0" w:space="0" w:color="auto"/>
            <w:bottom w:val="none" w:sz="0" w:space="0" w:color="auto"/>
            <w:right w:val="none" w:sz="0" w:space="0" w:color="auto"/>
          </w:divBdr>
        </w:div>
        <w:div w:id="862091971">
          <w:marLeft w:val="360"/>
          <w:marRight w:val="0"/>
          <w:marTop w:val="108"/>
          <w:marBottom w:val="65"/>
          <w:divBdr>
            <w:top w:val="none" w:sz="0" w:space="0" w:color="auto"/>
            <w:left w:val="none" w:sz="0" w:space="0" w:color="auto"/>
            <w:bottom w:val="none" w:sz="0" w:space="0" w:color="auto"/>
            <w:right w:val="none" w:sz="0" w:space="0" w:color="auto"/>
          </w:divBdr>
        </w:div>
      </w:divsChild>
    </w:div>
    <w:div w:id="786117880">
      <w:bodyDiv w:val="1"/>
      <w:marLeft w:val="0"/>
      <w:marRight w:val="0"/>
      <w:marTop w:val="0"/>
      <w:marBottom w:val="0"/>
      <w:divBdr>
        <w:top w:val="none" w:sz="0" w:space="0" w:color="auto"/>
        <w:left w:val="none" w:sz="0" w:space="0" w:color="auto"/>
        <w:bottom w:val="none" w:sz="0" w:space="0" w:color="auto"/>
        <w:right w:val="none" w:sz="0" w:space="0" w:color="auto"/>
      </w:divBdr>
    </w:div>
    <w:div w:id="789280860">
      <w:bodyDiv w:val="1"/>
      <w:marLeft w:val="0"/>
      <w:marRight w:val="0"/>
      <w:marTop w:val="0"/>
      <w:marBottom w:val="0"/>
      <w:divBdr>
        <w:top w:val="none" w:sz="0" w:space="0" w:color="auto"/>
        <w:left w:val="none" w:sz="0" w:space="0" w:color="auto"/>
        <w:bottom w:val="none" w:sz="0" w:space="0" w:color="auto"/>
        <w:right w:val="none" w:sz="0" w:space="0" w:color="auto"/>
      </w:divBdr>
      <w:divsChild>
        <w:div w:id="437531222">
          <w:marLeft w:val="0"/>
          <w:marRight w:val="0"/>
          <w:marTop w:val="0"/>
          <w:marBottom w:val="0"/>
          <w:divBdr>
            <w:top w:val="none" w:sz="0" w:space="0" w:color="auto"/>
            <w:left w:val="none" w:sz="0" w:space="0" w:color="auto"/>
            <w:bottom w:val="none" w:sz="0" w:space="0" w:color="auto"/>
            <w:right w:val="none" w:sz="0" w:space="0" w:color="auto"/>
          </w:divBdr>
          <w:divsChild>
            <w:div w:id="703404948">
              <w:marLeft w:val="0"/>
              <w:marRight w:val="0"/>
              <w:marTop w:val="0"/>
              <w:marBottom w:val="0"/>
              <w:divBdr>
                <w:top w:val="none" w:sz="0" w:space="0" w:color="auto"/>
                <w:left w:val="none" w:sz="0" w:space="0" w:color="auto"/>
                <w:bottom w:val="none" w:sz="0" w:space="0" w:color="auto"/>
                <w:right w:val="none" w:sz="0" w:space="0" w:color="auto"/>
              </w:divBdr>
              <w:divsChild>
                <w:div w:id="1465153846">
                  <w:marLeft w:val="0"/>
                  <w:marRight w:val="0"/>
                  <w:marTop w:val="0"/>
                  <w:marBottom w:val="0"/>
                  <w:divBdr>
                    <w:top w:val="none" w:sz="0" w:space="0" w:color="auto"/>
                    <w:left w:val="none" w:sz="0" w:space="0" w:color="auto"/>
                    <w:bottom w:val="none" w:sz="0" w:space="0" w:color="auto"/>
                    <w:right w:val="none" w:sz="0" w:space="0" w:color="auto"/>
                  </w:divBdr>
                  <w:divsChild>
                    <w:div w:id="739249962">
                      <w:marLeft w:val="0"/>
                      <w:marRight w:val="0"/>
                      <w:marTop w:val="0"/>
                      <w:marBottom w:val="0"/>
                      <w:divBdr>
                        <w:top w:val="none" w:sz="0" w:space="0" w:color="auto"/>
                        <w:left w:val="none" w:sz="0" w:space="0" w:color="auto"/>
                        <w:bottom w:val="none" w:sz="0" w:space="0" w:color="auto"/>
                        <w:right w:val="none" w:sz="0" w:space="0" w:color="auto"/>
                      </w:divBdr>
                      <w:divsChild>
                        <w:div w:id="901015987">
                          <w:marLeft w:val="0"/>
                          <w:marRight w:val="0"/>
                          <w:marTop w:val="75"/>
                          <w:marBottom w:val="0"/>
                          <w:divBdr>
                            <w:top w:val="single" w:sz="12" w:space="0" w:color="EFEFEF"/>
                            <w:left w:val="none" w:sz="0" w:space="0" w:color="auto"/>
                            <w:bottom w:val="none" w:sz="0" w:space="0" w:color="auto"/>
                            <w:right w:val="none" w:sz="0" w:space="0" w:color="auto"/>
                          </w:divBdr>
                          <w:divsChild>
                            <w:div w:id="687833021">
                              <w:marLeft w:val="225"/>
                              <w:marRight w:val="225"/>
                              <w:marTop w:val="300"/>
                              <w:marBottom w:val="300"/>
                              <w:divBdr>
                                <w:top w:val="none" w:sz="0" w:space="0" w:color="auto"/>
                                <w:left w:val="none" w:sz="0" w:space="0" w:color="auto"/>
                                <w:bottom w:val="dashed" w:sz="6" w:space="0" w:color="D9D9D9"/>
                                <w:right w:val="none" w:sz="0" w:space="0" w:color="auto"/>
                              </w:divBdr>
                              <w:divsChild>
                                <w:div w:id="126553765">
                                  <w:marLeft w:val="0"/>
                                  <w:marRight w:val="0"/>
                                  <w:marTop w:val="0"/>
                                  <w:marBottom w:val="0"/>
                                  <w:divBdr>
                                    <w:top w:val="none" w:sz="0" w:space="0" w:color="auto"/>
                                    <w:left w:val="none" w:sz="0" w:space="0" w:color="auto"/>
                                    <w:bottom w:val="none" w:sz="0" w:space="0" w:color="auto"/>
                                    <w:right w:val="none" w:sz="0" w:space="0" w:color="auto"/>
                                  </w:divBdr>
                                </w:div>
                                <w:div w:id="1551569732">
                                  <w:marLeft w:val="0"/>
                                  <w:marRight w:val="0"/>
                                  <w:marTop w:val="0"/>
                                  <w:marBottom w:val="0"/>
                                  <w:divBdr>
                                    <w:top w:val="none" w:sz="0" w:space="0" w:color="auto"/>
                                    <w:left w:val="none" w:sz="0" w:space="0" w:color="auto"/>
                                    <w:bottom w:val="none" w:sz="0" w:space="0" w:color="auto"/>
                                    <w:right w:val="none" w:sz="0" w:space="0" w:color="auto"/>
                                  </w:divBdr>
                                </w:div>
                                <w:div w:id="678895770">
                                  <w:marLeft w:val="0"/>
                                  <w:marRight w:val="0"/>
                                  <w:marTop w:val="0"/>
                                  <w:marBottom w:val="0"/>
                                  <w:divBdr>
                                    <w:top w:val="none" w:sz="0" w:space="0" w:color="auto"/>
                                    <w:left w:val="none" w:sz="0" w:space="0" w:color="auto"/>
                                    <w:bottom w:val="none" w:sz="0" w:space="0" w:color="auto"/>
                                    <w:right w:val="none" w:sz="0" w:space="0" w:color="auto"/>
                                  </w:divBdr>
                                </w:div>
                                <w:div w:id="1451121046">
                                  <w:marLeft w:val="0"/>
                                  <w:marRight w:val="0"/>
                                  <w:marTop w:val="0"/>
                                  <w:marBottom w:val="0"/>
                                  <w:divBdr>
                                    <w:top w:val="none" w:sz="0" w:space="0" w:color="auto"/>
                                    <w:left w:val="none" w:sz="0" w:space="0" w:color="auto"/>
                                    <w:bottom w:val="none" w:sz="0" w:space="0" w:color="auto"/>
                                    <w:right w:val="none" w:sz="0" w:space="0" w:color="auto"/>
                                  </w:divBdr>
                                </w:div>
                                <w:div w:id="1735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976">
      <w:bodyDiv w:val="1"/>
      <w:marLeft w:val="0"/>
      <w:marRight w:val="0"/>
      <w:marTop w:val="0"/>
      <w:marBottom w:val="0"/>
      <w:divBdr>
        <w:top w:val="none" w:sz="0" w:space="0" w:color="auto"/>
        <w:left w:val="none" w:sz="0" w:space="0" w:color="auto"/>
        <w:bottom w:val="none" w:sz="0" w:space="0" w:color="auto"/>
        <w:right w:val="none" w:sz="0" w:space="0" w:color="auto"/>
      </w:divBdr>
    </w:div>
    <w:div w:id="860777360">
      <w:bodyDiv w:val="1"/>
      <w:marLeft w:val="0"/>
      <w:marRight w:val="0"/>
      <w:marTop w:val="0"/>
      <w:marBottom w:val="0"/>
      <w:divBdr>
        <w:top w:val="none" w:sz="0" w:space="0" w:color="auto"/>
        <w:left w:val="none" w:sz="0" w:space="0" w:color="auto"/>
        <w:bottom w:val="none" w:sz="0" w:space="0" w:color="auto"/>
        <w:right w:val="none" w:sz="0" w:space="0" w:color="auto"/>
      </w:divBdr>
    </w:div>
    <w:div w:id="1013070668">
      <w:bodyDiv w:val="1"/>
      <w:marLeft w:val="0"/>
      <w:marRight w:val="0"/>
      <w:marTop w:val="0"/>
      <w:marBottom w:val="0"/>
      <w:divBdr>
        <w:top w:val="none" w:sz="0" w:space="0" w:color="auto"/>
        <w:left w:val="none" w:sz="0" w:space="0" w:color="auto"/>
        <w:bottom w:val="none" w:sz="0" w:space="0" w:color="auto"/>
        <w:right w:val="none" w:sz="0" w:space="0" w:color="auto"/>
      </w:divBdr>
    </w:div>
    <w:div w:id="1049379021">
      <w:bodyDiv w:val="1"/>
      <w:marLeft w:val="0"/>
      <w:marRight w:val="0"/>
      <w:marTop w:val="0"/>
      <w:marBottom w:val="0"/>
      <w:divBdr>
        <w:top w:val="none" w:sz="0" w:space="0" w:color="auto"/>
        <w:left w:val="none" w:sz="0" w:space="0" w:color="auto"/>
        <w:bottom w:val="none" w:sz="0" w:space="0" w:color="auto"/>
        <w:right w:val="none" w:sz="0" w:space="0" w:color="auto"/>
      </w:divBdr>
      <w:divsChild>
        <w:div w:id="450167523">
          <w:marLeft w:val="547"/>
          <w:marRight w:val="0"/>
          <w:marTop w:val="96"/>
          <w:marBottom w:val="0"/>
          <w:divBdr>
            <w:top w:val="none" w:sz="0" w:space="0" w:color="auto"/>
            <w:left w:val="none" w:sz="0" w:space="0" w:color="auto"/>
            <w:bottom w:val="none" w:sz="0" w:space="0" w:color="auto"/>
            <w:right w:val="none" w:sz="0" w:space="0" w:color="auto"/>
          </w:divBdr>
        </w:div>
      </w:divsChild>
    </w:div>
    <w:div w:id="1060206090">
      <w:bodyDiv w:val="1"/>
      <w:marLeft w:val="0"/>
      <w:marRight w:val="0"/>
      <w:marTop w:val="0"/>
      <w:marBottom w:val="0"/>
      <w:divBdr>
        <w:top w:val="none" w:sz="0" w:space="0" w:color="auto"/>
        <w:left w:val="none" w:sz="0" w:space="0" w:color="auto"/>
        <w:bottom w:val="none" w:sz="0" w:space="0" w:color="auto"/>
        <w:right w:val="none" w:sz="0" w:space="0" w:color="auto"/>
      </w:divBdr>
    </w:div>
    <w:div w:id="1257206637">
      <w:bodyDiv w:val="1"/>
      <w:marLeft w:val="0"/>
      <w:marRight w:val="0"/>
      <w:marTop w:val="0"/>
      <w:marBottom w:val="0"/>
      <w:divBdr>
        <w:top w:val="none" w:sz="0" w:space="0" w:color="auto"/>
        <w:left w:val="none" w:sz="0" w:space="0" w:color="auto"/>
        <w:bottom w:val="none" w:sz="0" w:space="0" w:color="auto"/>
        <w:right w:val="none" w:sz="0" w:space="0" w:color="auto"/>
      </w:divBdr>
    </w:div>
    <w:div w:id="1258442171">
      <w:bodyDiv w:val="1"/>
      <w:marLeft w:val="0"/>
      <w:marRight w:val="0"/>
      <w:marTop w:val="0"/>
      <w:marBottom w:val="0"/>
      <w:divBdr>
        <w:top w:val="none" w:sz="0" w:space="0" w:color="auto"/>
        <w:left w:val="none" w:sz="0" w:space="0" w:color="auto"/>
        <w:bottom w:val="none" w:sz="0" w:space="0" w:color="auto"/>
        <w:right w:val="none" w:sz="0" w:space="0" w:color="auto"/>
      </w:divBdr>
    </w:div>
    <w:div w:id="1308243637">
      <w:bodyDiv w:val="1"/>
      <w:marLeft w:val="0"/>
      <w:marRight w:val="0"/>
      <w:marTop w:val="0"/>
      <w:marBottom w:val="0"/>
      <w:divBdr>
        <w:top w:val="none" w:sz="0" w:space="0" w:color="auto"/>
        <w:left w:val="none" w:sz="0" w:space="0" w:color="auto"/>
        <w:bottom w:val="none" w:sz="0" w:space="0" w:color="auto"/>
        <w:right w:val="none" w:sz="0" w:space="0" w:color="auto"/>
      </w:divBdr>
      <w:divsChild>
        <w:div w:id="1625038875">
          <w:marLeft w:val="0"/>
          <w:marRight w:val="0"/>
          <w:marTop w:val="0"/>
          <w:marBottom w:val="0"/>
          <w:divBdr>
            <w:top w:val="none" w:sz="0" w:space="0" w:color="auto"/>
            <w:left w:val="none" w:sz="0" w:space="0" w:color="auto"/>
            <w:bottom w:val="none" w:sz="0" w:space="0" w:color="auto"/>
            <w:right w:val="none" w:sz="0" w:space="0" w:color="auto"/>
          </w:divBdr>
          <w:divsChild>
            <w:div w:id="1434323474">
              <w:marLeft w:val="0"/>
              <w:marRight w:val="0"/>
              <w:marTop w:val="0"/>
              <w:marBottom w:val="0"/>
              <w:divBdr>
                <w:top w:val="none" w:sz="0" w:space="0" w:color="auto"/>
                <w:left w:val="none" w:sz="0" w:space="0" w:color="auto"/>
                <w:bottom w:val="none" w:sz="0" w:space="0" w:color="auto"/>
                <w:right w:val="none" w:sz="0" w:space="0" w:color="auto"/>
              </w:divBdr>
              <w:divsChild>
                <w:div w:id="1216818935">
                  <w:marLeft w:val="0"/>
                  <w:marRight w:val="0"/>
                  <w:marTop w:val="0"/>
                  <w:marBottom w:val="0"/>
                  <w:divBdr>
                    <w:top w:val="none" w:sz="0" w:space="0" w:color="auto"/>
                    <w:left w:val="none" w:sz="0" w:space="0" w:color="auto"/>
                    <w:bottom w:val="none" w:sz="0" w:space="0" w:color="auto"/>
                    <w:right w:val="none" w:sz="0" w:space="0" w:color="auto"/>
                  </w:divBdr>
                  <w:divsChild>
                    <w:div w:id="239564673">
                      <w:marLeft w:val="0"/>
                      <w:marRight w:val="0"/>
                      <w:marTop w:val="0"/>
                      <w:marBottom w:val="0"/>
                      <w:divBdr>
                        <w:top w:val="none" w:sz="0" w:space="0" w:color="auto"/>
                        <w:left w:val="none" w:sz="0" w:space="0" w:color="auto"/>
                        <w:bottom w:val="none" w:sz="0" w:space="0" w:color="auto"/>
                        <w:right w:val="none" w:sz="0" w:space="0" w:color="auto"/>
                      </w:divBdr>
                      <w:divsChild>
                        <w:div w:id="1291594635">
                          <w:marLeft w:val="0"/>
                          <w:marRight w:val="0"/>
                          <w:marTop w:val="75"/>
                          <w:marBottom w:val="0"/>
                          <w:divBdr>
                            <w:top w:val="single" w:sz="12" w:space="0" w:color="EFEFEF"/>
                            <w:left w:val="none" w:sz="0" w:space="0" w:color="auto"/>
                            <w:bottom w:val="none" w:sz="0" w:space="0" w:color="auto"/>
                            <w:right w:val="none" w:sz="0" w:space="0" w:color="auto"/>
                          </w:divBdr>
                          <w:divsChild>
                            <w:div w:id="532114795">
                              <w:marLeft w:val="225"/>
                              <w:marRight w:val="225"/>
                              <w:marTop w:val="300"/>
                              <w:marBottom w:val="300"/>
                              <w:divBdr>
                                <w:top w:val="none" w:sz="0" w:space="0" w:color="auto"/>
                                <w:left w:val="none" w:sz="0" w:space="0" w:color="auto"/>
                                <w:bottom w:val="dashed" w:sz="6" w:space="0" w:color="D9D9D9"/>
                                <w:right w:val="none" w:sz="0" w:space="0" w:color="auto"/>
                              </w:divBdr>
                              <w:divsChild>
                                <w:div w:id="759788157">
                                  <w:marLeft w:val="0"/>
                                  <w:marRight w:val="0"/>
                                  <w:marTop w:val="0"/>
                                  <w:marBottom w:val="0"/>
                                  <w:divBdr>
                                    <w:top w:val="none" w:sz="0" w:space="0" w:color="auto"/>
                                    <w:left w:val="none" w:sz="0" w:space="0" w:color="auto"/>
                                    <w:bottom w:val="none" w:sz="0" w:space="0" w:color="auto"/>
                                    <w:right w:val="none" w:sz="0" w:space="0" w:color="auto"/>
                                  </w:divBdr>
                                </w:div>
                                <w:div w:id="1133139211">
                                  <w:marLeft w:val="0"/>
                                  <w:marRight w:val="0"/>
                                  <w:marTop w:val="0"/>
                                  <w:marBottom w:val="0"/>
                                  <w:divBdr>
                                    <w:top w:val="none" w:sz="0" w:space="0" w:color="auto"/>
                                    <w:left w:val="none" w:sz="0" w:space="0" w:color="auto"/>
                                    <w:bottom w:val="none" w:sz="0" w:space="0" w:color="auto"/>
                                    <w:right w:val="none" w:sz="0" w:space="0" w:color="auto"/>
                                  </w:divBdr>
                                </w:div>
                                <w:div w:id="507256847">
                                  <w:marLeft w:val="0"/>
                                  <w:marRight w:val="0"/>
                                  <w:marTop w:val="0"/>
                                  <w:marBottom w:val="0"/>
                                  <w:divBdr>
                                    <w:top w:val="none" w:sz="0" w:space="0" w:color="auto"/>
                                    <w:left w:val="none" w:sz="0" w:space="0" w:color="auto"/>
                                    <w:bottom w:val="none" w:sz="0" w:space="0" w:color="auto"/>
                                    <w:right w:val="none" w:sz="0" w:space="0" w:color="auto"/>
                                  </w:divBdr>
                                </w:div>
                                <w:div w:id="1775318647">
                                  <w:marLeft w:val="0"/>
                                  <w:marRight w:val="0"/>
                                  <w:marTop w:val="0"/>
                                  <w:marBottom w:val="0"/>
                                  <w:divBdr>
                                    <w:top w:val="none" w:sz="0" w:space="0" w:color="auto"/>
                                    <w:left w:val="none" w:sz="0" w:space="0" w:color="auto"/>
                                    <w:bottom w:val="none" w:sz="0" w:space="0" w:color="auto"/>
                                    <w:right w:val="none" w:sz="0" w:space="0" w:color="auto"/>
                                  </w:divBdr>
                                </w:div>
                                <w:div w:id="4469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570201">
      <w:bodyDiv w:val="1"/>
      <w:marLeft w:val="0"/>
      <w:marRight w:val="0"/>
      <w:marTop w:val="0"/>
      <w:marBottom w:val="0"/>
      <w:divBdr>
        <w:top w:val="none" w:sz="0" w:space="0" w:color="auto"/>
        <w:left w:val="none" w:sz="0" w:space="0" w:color="auto"/>
        <w:bottom w:val="none" w:sz="0" w:space="0" w:color="auto"/>
        <w:right w:val="none" w:sz="0" w:space="0" w:color="auto"/>
      </w:divBdr>
    </w:div>
    <w:div w:id="1346396426">
      <w:bodyDiv w:val="1"/>
      <w:marLeft w:val="0"/>
      <w:marRight w:val="0"/>
      <w:marTop w:val="0"/>
      <w:marBottom w:val="0"/>
      <w:divBdr>
        <w:top w:val="none" w:sz="0" w:space="0" w:color="auto"/>
        <w:left w:val="none" w:sz="0" w:space="0" w:color="auto"/>
        <w:bottom w:val="none" w:sz="0" w:space="0" w:color="auto"/>
        <w:right w:val="none" w:sz="0" w:space="0" w:color="auto"/>
      </w:divBdr>
      <w:divsChild>
        <w:div w:id="1105267161">
          <w:marLeft w:val="547"/>
          <w:marRight w:val="0"/>
          <w:marTop w:val="96"/>
          <w:marBottom w:val="0"/>
          <w:divBdr>
            <w:top w:val="none" w:sz="0" w:space="0" w:color="auto"/>
            <w:left w:val="none" w:sz="0" w:space="0" w:color="auto"/>
            <w:bottom w:val="none" w:sz="0" w:space="0" w:color="auto"/>
            <w:right w:val="none" w:sz="0" w:space="0" w:color="auto"/>
          </w:divBdr>
        </w:div>
      </w:divsChild>
    </w:div>
    <w:div w:id="1376352124">
      <w:bodyDiv w:val="1"/>
      <w:marLeft w:val="0"/>
      <w:marRight w:val="0"/>
      <w:marTop w:val="0"/>
      <w:marBottom w:val="0"/>
      <w:divBdr>
        <w:top w:val="none" w:sz="0" w:space="0" w:color="auto"/>
        <w:left w:val="none" w:sz="0" w:space="0" w:color="auto"/>
        <w:bottom w:val="none" w:sz="0" w:space="0" w:color="auto"/>
        <w:right w:val="none" w:sz="0" w:space="0" w:color="auto"/>
      </w:divBdr>
    </w:div>
    <w:div w:id="1388455622">
      <w:bodyDiv w:val="1"/>
      <w:marLeft w:val="0"/>
      <w:marRight w:val="0"/>
      <w:marTop w:val="0"/>
      <w:marBottom w:val="0"/>
      <w:divBdr>
        <w:top w:val="none" w:sz="0" w:space="0" w:color="auto"/>
        <w:left w:val="none" w:sz="0" w:space="0" w:color="auto"/>
        <w:bottom w:val="none" w:sz="0" w:space="0" w:color="auto"/>
        <w:right w:val="none" w:sz="0" w:space="0" w:color="auto"/>
      </w:divBdr>
    </w:div>
    <w:div w:id="1629772364">
      <w:bodyDiv w:val="1"/>
      <w:marLeft w:val="0"/>
      <w:marRight w:val="0"/>
      <w:marTop w:val="0"/>
      <w:marBottom w:val="0"/>
      <w:divBdr>
        <w:top w:val="none" w:sz="0" w:space="0" w:color="auto"/>
        <w:left w:val="none" w:sz="0" w:space="0" w:color="auto"/>
        <w:bottom w:val="none" w:sz="0" w:space="0" w:color="auto"/>
        <w:right w:val="none" w:sz="0" w:space="0" w:color="auto"/>
      </w:divBdr>
    </w:div>
    <w:div w:id="1651211597">
      <w:bodyDiv w:val="1"/>
      <w:marLeft w:val="0"/>
      <w:marRight w:val="0"/>
      <w:marTop w:val="0"/>
      <w:marBottom w:val="0"/>
      <w:divBdr>
        <w:top w:val="none" w:sz="0" w:space="0" w:color="auto"/>
        <w:left w:val="none" w:sz="0" w:space="0" w:color="auto"/>
        <w:bottom w:val="none" w:sz="0" w:space="0" w:color="auto"/>
        <w:right w:val="none" w:sz="0" w:space="0" w:color="auto"/>
      </w:divBdr>
      <w:divsChild>
        <w:div w:id="1254825862">
          <w:marLeft w:val="547"/>
          <w:marRight w:val="0"/>
          <w:marTop w:val="96"/>
          <w:marBottom w:val="0"/>
          <w:divBdr>
            <w:top w:val="none" w:sz="0" w:space="0" w:color="auto"/>
            <w:left w:val="none" w:sz="0" w:space="0" w:color="auto"/>
            <w:bottom w:val="none" w:sz="0" w:space="0" w:color="auto"/>
            <w:right w:val="none" w:sz="0" w:space="0" w:color="auto"/>
          </w:divBdr>
        </w:div>
      </w:divsChild>
    </w:div>
    <w:div w:id="1741168523">
      <w:bodyDiv w:val="1"/>
      <w:marLeft w:val="0"/>
      <w:marRight w:val="0"/>
      <w:marTop w:val="0"/>
      <w:marBottom w:val="0"/>
      <w:divBdr>
        <w:top w:val="none" w:sz="0" w:space="0" w:color="auto"/>
        <w:left w:val="none" w:sz="0" w:space="0" w:color="auto"/>
        <w:bottom w:val="none" w:sz="0" w:space="0" w:color="auto"/>
        <w:right w:val="none" w:sz="0" w:space="0" w:color="auto"/>
      </w:divBdr>
      <w:divsChild>
        <w:div w:id="1745030986">
          <w:marLeft w:val="360"/>
          <w:marRight w:val="0"/>
          <w:marTop w:val="168"/>
          <w:marBottom w:val="72"/>
          <w:divBdr>
            <w:top w:val="none" w:sz="0" w:space="0" w:color="auto"/>
            <w:left w:val="none" w:sz="0" w:space="0" w:color="auto"/>
            <w:bottom w:val="none" w:sz="0" w:space="0" w:color="auto"/>
            <w:right w:val="none" w:sz="0" w:space="0" w:color="auto"/>
          </w:divBdr>
        </w:div>
        <w:div w:id="457113807">
          <w:marLeft w:val="720"/>
          <w:marRight w:val="0"/>
          <w:marTop w:val="120"/>
          <w:marBottom w:val="72"/>
          <w:divBdr>
            <w:top w:val="none" w:sz="0" w:space="0" w:color="auto"/>
            <w:left w:val="none" w:sz="0" w:space="0" w:color="auto"/>
            <w:bottom w:val="none" w:sz="0" w:space="0" w:color="auto"/>
            <w:right w:val="none" w:sz="0" w:space="0" w:color="auto"/>
          </w:divBdr>
        </w:div>
        <w:div w:id="59983864">
          <w:marLeft w:val="360"/>
          <w:marRight w:val="0"/>
          <w:marTop w:val="168"/>
          <w:marBottom w:val="72"/>
          <w:divBdr>
            <w:top w:val="none" w:sz="0" w:space="0" w:color="auto"/>
            <w:left w:val="none" w:sz="0" w:space="0" w:color="auto"/>
            <w:bottom w:val="none" w:sz="0" w:space="0" w:color="auto"/>
            <w:right w:val="none" w:sz="0" w:space="0" w:color="auto"/>
          </w:divBdr>
        </w:div>
        <w:div w:id="345788258">
          <w:marLeft w:val="720"/>
          <w:marRight w:val="0"/>
          <w:marTop w:val="120"/>
          <w:marBottom w:val="72"/>
          <w:divBdr>
            <w:top w:val="none" w:sz="0" w:space="0" w:color="auto"/>
            <w:left w:val="none" w:sz="0" w:space="0" w:color="auto"/>
            <w:bottom w:val="none" w:sz="0" w:space="0" w:color="auto"/>
            <w:right w:val="none" w:sz="0" w:space="0" w:color="auto"/>
          </w:divBdr>
        </w:div>
        <w:div w:id="348993138">
          <w:marLeft w:val="360"/>
          <w:marRight w:val="0"/>
          <w:marTop w:val="168"/>
          <w:marBottom w:val="72"/>
          <w:divBdr>
            <w:top w:val="none" w:sz="0" w:space="0" w:color="auto"/>
            <w:left w:val="none" w:sz="0" w:space="0" w:color="auto"/>
            <w:bottom w:val="none" w:sz="0" w:space="0" w:color="auto"/>
            <w:right w:val="none" w:sz="0" w:space="0" w:color="auto"/>
          </w:divBdr>
        </w:div>
        <w:div w:id="1540555649">
          <w:marLeft w:val="720"/>
          <w:marRight w:val="0"/>
          <w:marTop w:val="120"/>
          <w:marBottom w:val="72"/>
          <w:divBdr>
            <w:top w:val="none" w:sz="0" w:space="0" w:color="auto"/>
            <w:left w:val="none" w:sz="0" w:space="0" w:color="auto"/>
            <w:bottom w:val="none" w:sz="0" w:space="0" w:color="auto"/>
            <w:right w:val="none" w:sz="0" w:space="0" w:color="auto"/>
          </w:divBdr>
        </w:div>
      </w:divsChild>
    </w:div>
    <w:div w:id="1756707283">
      <w:bodyDiv w:val="1"/>
      <w:marLeft w:val="0"/>
      <w:marRight w:val="0"/>
      <w:marTop w:val="0"/>
      <w:marBottom w:val="0"/>
      <w:divBdr>
        <w:top w:val="none" w:sz="0" w:space="0" w:color="auto"/>
        <w:left w:val="none" w:sz="0" w:space="0" w:color="auto"/>
        <w:bottom w:val="none" w:sz="0" w:space="0" w:color="auto"/>
        <w:right w:val="none" w:sz="0" w:space="0" w:color="auto"/>
      </w:divBdr>
    </w:div>
    <w:div w:id="1776947798">
      <w:bodyDiv w:val="1"/>
      <w:marLeft w:val="0"/>
      <w:marRight w:val="0"/>
      <w:marTop w:val="0"/>
      <w:marBottom w:val="0"/>
      <w:divBdr>
        <w:top w:val="none" w:sz="0" w:space="0" w:color="auto"/>
        <w:left w:val="none" w:sz="0" w:space="0" w:color="auto"/>
        <w:bottom w:val="none" w:sz="0" w:space="0" w:color="auto"/>
        <w:right w:val="none" w:sz="0" w:space="0" w:color="auto"/>
      </w:divBdr>
    </w:div>
    <w:div w:id="1831871823">
      <w:bodyDiv w:val="1"/>
      <w:marLeft w:val="0"/>
      <w:marRight w:val="0"/>
      <w:marTop w:val="0"/>
      <w:marBottom w:val="0"/>
      <w:divBdr>
        <w:top w:val="none" w:sz="0" w:space="0" w:color="auto"/>
        <w:left w:val="none" w:sz="0" w:space="0" w:color="auto"/>
        <w:bottom w:val="none" w:sz="0" w:space="0" w:color="auto"/>
        <w:right w:val="none" w:sz="0" w:space="0" w:color="auto"/>
      </w:divBdr>
      <w:divsChild>
        <w:div w:id="649166306">
          <w:marLeft w:val="0"/>
          <w:marRight w:val="0"/>
          <w:marTop w:val="0"/>
          <w:marBottom w:val="0"/>
          <w:divBdr>
            <w:top w:val="none" w:sz="0" w:space="0" w:color="auto"/>
            <w:left w:val="none" w:sz="0" w:space="0" w:color="auto"/>
            <w:bottom w:val="none" w:sz="0" w:space="0" w:color="auto"/>
            <w:right w:val="none" w:sz="0" w:space="0" w:color="auto"/>
          </w:divBdr>
          <w:divsChild>
            <w:div w:id="582296950">
              <w:marLeft w:val="0"/>
              <w:marRight w:val="0"/>
              <w:marTop w:val="0"/>
              <w:marBottom w:val="0"/>
              <w:divBdr>
                <w:top w:val="none" w:sz="0" w:space="0" w:color="auto"/>
                <w:left w:val="none" w:sz="0" w:space="0" w:color="auto"/>
                <w:bottom w:val="none" w:sz="0" w:space="0" w:color="auto"/>
                <w:right w:val="none" w:sz="0" w:space="0" w:color="auto"/>
              </w:divBdr>
              <w:divsChild>
                <w:div w:id="552889182">
                  <w:marLeft w:val="0"/>
                  <w:marRight w:val="0"/>
                  <w:marTop w:val="0"/>
                  <w:marBottom w:val="0"/>
                  <w:divBdr>
                    <w:top w:val="none" w:sz="0" w:space="0" w:color="auto"/>
                    <w:left w:val="none" w:sz="0" w:space="0" w:color="auto"/>
                    <w:bottom w:val="none" w:sz="0" w:space="0" w:color="auto"/>
                    <w:right w:val="none" w:sz="0" w:space="0" w:color="auto"/>
                  </w:divBdr>
                  <w:divsChild>
                    <w:div w:id="878930078">
                      <w:marLeft w:val="0"/>
                      <w:marRight w:val="0"/>
                      <w:marTop w:val="0"/>
                      <w:marBottom w:val="0"/>
                      <w:divBdr>
                        <w:top w:val="none" w:sz="0" w:space="0" w:color="auto"/>
                        <w:left w:val="none" w:sz="0" w:space="0" w:color="auto"/>
                        <w:bottom w:val="none" w:sz="0" w:space="0" w:color="auto"/>
                        <w:right w:val="none" w:sz="0" w:space="0" w:color="auto"/>
                      </w:divBdr>
                      <w:divsChild>
                        <w:div w:id="1033534654">
                          <w:marLeft w:val="0"/>
                          <w:marRight w:val="0"/>
                          <w:marTop w:val="75"/>
                          <w:marBottom w:val="0"/>
                          <w:divBdr>
                            <w:top w:val="single" w:sz="12" w:space="0" w:color="EFEFEF"/>
                            <w:left w:val="none" w:sz="0" w:space="0" w:color="auto"/>
                            <w:bottom w:val="none" w:sz="0" w:space="0" w:color="auto"/>
                            <w:right w:val="none" w:sz="0" w:space="0" w:color="auto"/>
                          </w:divBdr>
                          <w:divsChild>
                            <w:div w:id="41173175">
                              <w:marLeft w:val="225"/>
                              <w:marRight w:val="225"/>
                              <w:marTop w:val="300"/>
                              <w:marBottom w:val="300"/>
                              <w:divBdr>
                                <w:top w:val="none" w:sz="0" w:space="0" w:color="auto"/>
                                <w:left w:val="none" w:sz="0" w:space="0" w:color="auto"/>
                                <w:bottom w:val="dashed" w:sz="6" w:space="0" w:color="D9D9D9"/>
                                <w:right w:val="none" w:sz="0" w:space="0" w:color="auto"/>
                              </w:divBdr>
                              <w:divsChild>
                                <w:div w:id="1136874025">
                                  <w:marLeft w:val="0"/>
                                  <w:marRight w:val="0"/>
                                  <w:marTop w:val="0"/>
                                  <w:marBottom w:val="0"/>
                                  <w:divBdr>
                                    <w:top w:val="none" w:sz="0" w:space="0" w:color="auto"/>
                                    <w:left w:val="none" w:sz="0" w:space="0" w:color="auto"/>
                                    <w:bottom w:val="none" w:sz="0" w:space="0" w:color="auto"/>
                                    <w:right w:val="none" w:sz="0" w:space="0" w:color="auto"/>
                                  </w:divBdr>
                                </w:div>
                                <w:div w:id="433284462">
                                  <w:marLeft w:val="0"/>
                                  <w:marRight w:val="0"/>
                                  <w:marTop w:val="0"/>
                                  <w:marBottom w:val="0"/>
                                  <w:divBdr>
                                    <w:top w:val="none" w:sz="0" w:space="0" w:color="auto"/>
                                    <w:left w:val="none" w:sz="0" w:space="0" w:color="auto"/>
                                    <w:bottom w:val="none" w:sz="0" w:space="0" w:color="auto"/>
                                    <w:right w:val="none" w:sz="0" w:space="0" w:color="auto"/>
                                  </w:divBdr>
                                </w:div>
                                <w:div w:id="1638877916">
                                  <w:marLeft w:val="420"/>
                                  <w:marRight w:val="0"/>
                                  <w:marTop w:val="50"/>
                                  <w:marBottom w:val="50"/>
                                  <w:divBdr>
                                    <w:top w:val="none" w:sz="0" w:space="0" w:color="auto"/>
                                    <w:left w:val="none" w:sz="0" w:space="0" w:color="auto"/>
                                    <w:bottom w:val="none" w:sz="0" w:space="0" w:color="auto"/>
                                    <w:right w:val="none" w:sz="0" w:space="0" w:color="auto"/>
                                  </w:divBdr>
                                </w:div>
                                <w:div w:id="1831557056">
                                  <w:marLeft w:val="420"/>
                                  <w:marRight w:val="0"/>
                                  <w:marTop w:val="50"/>
                                  <w:marBottom w:val="50"/>
                                  <w:divBdr>
                                    <w:top w:val="none" w:sz="0" w:space="0" w:color="auto"/>
                                    <w:left w:val="none" w:sz="0" w:space="0" w:color="auto"/>
                                    <w:bottom w:val="none" w:sz="0" w:space="0" w:color="auto"/>
                                    <w:right w:val="none" w:sz="0" w:space="0" w:color="auto"/>
                                  </w:divBdr>
                                </w:div>
                                <w:div w:id="346832101">
                                  <w:marLeft w:val="420"/>
                                  <w:marRight w:val="0"/>
                                  <w:marTop w:val="50"/>
                                  <w:marBottom w:val="50"/>
                                  <w:divBdr>
                                    <w:top w:val="none" w:sz="0" w:space="0" w:color="auto"/>
                                    <w:left w:val="none" w:sz="0" w:space="0" w:color="auto"/>
                                    <w:bottom w:val="none" w:sz="0" w:space="0" w:color="auto"/>
                                    <w:right w:val="none" w:sz="0" w:space="0" w:color="auto"/>
                                  </w:divBdr>
                                </w:div>
                                <w:div w:id="718167563">
                                  <w:marLeft w:val="420"/>
                                  <w:marRight w:val="0"/>
                                  <w:marTop w:val="50"/>
                                  <w:marBottom w:val="50"/>
                                  <w:divBdr>
                                    <w:top w:val="none" w:sz="0" w:space="0" w:color="auto"/>
                                    <w:left w:val="none" w:sz="0" w:space="0" w:color="auto"/>
                                    <w:bottom w:val="none" w:sz="0" w:space="0" w:color="auto"/>
                                    <w:right w:val="none" w:sz="0" w:space="0" w:color="auto"/>
                                  </w:divBdr>
                                </w:div>
                                <w:div w:id="1567951838">
                                  <w:marLeft w:val="420"/>
                                  <w:marRight w:val="0"/>
                                  <w:marTop w:val="50"/>
                                  <w:marBottom w:val="50"/>
                                  <w:divBdr>
                                    <w:top w:val="none" w:sz="0" w:space="0" w:color="auto"/>
                                    <w:left w:val="none" w:sz="0" w:space="0" w:color="auto"/>
                                    <w:bottom w:val="none" w:sz="0" w:space="0" w:color="auto"/>
                                    <w:right w:val="none" w:sz="0" w:space="0" w:color="auto"/>
                                  </w:divBdr>
                                </w:div>
                                <w:div w:id="1281499022">
                                  <w:marLeft w:val="420"/>
                                  <w:marRight w:val="0"/>
                                  <w:marTop w:val="50"/>
                                  <w:marBottom w:val="50"/>
                                  <w:divBdr>
                                    <w:top w:val="none" w:sz="0" w:space="0" w:color="auto"/>
                                    <w:left w:val="none" w:sz="0" w:space="0" w:color="auto"/>
                                    <w:bottom w:val="none" w:sz="0" w:space="0" w:color="auto"/>
                                    <w:right w:val="none" w:sz="0" w:space="0" w:color="auto"/>
                                  </w:divBdr>
                                </w:div>
                                <w:div w:id="628122871">
                                  <w:marLeft w:val="42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0037">
      <w:bodyDiv w:val="1"/>
      <w:marLeft w:val="0"/>
      <w:marRight w:val="0"/>
      <w:marTop w:val="0"/>
      <w:marBottom w:val="0"/>
      <w:divBdr>
        <w:top w:val="none" w:sz="0" w:space="0" w:color="auto"/>
        <w:left w:val="none" w:sz="0" w:space="0" w:color="auto"/>
        <w:bottom w:val="none" w:sz="0" w:space="0" w:color="auto"/>
        <w:right w:val="none" w:sz="0" w:space="0" w:color="auto"/>
      </w:divBdr>
      <w:divsChild>
        <w:div w:id="334453272">
          <w:marLeft w:val="0"/>
          <w:marRight w:val="0"/>
          <w:marTop w:val="0"/>
          <w:marBottom w:val="0"/>
          <w:divBdr>
            <w:top w:val="none" w:sz="0" w:space="0" w:color="auto"/>
            <w:left w:val="none" w:sz="0" w:space="0" w:color="auto"/>
            <w:bottom w:val="none" w:sz="0" w:space="0" w:color="auto"/>
            <w:right w:val="none" w:sz="0" w:space="0" w:color="auto"/>
          </w:divBdr>
          <w:divsChild>
            <w:div w:id="1078097201">
              <w:marLeft w:val="0"/>
              <w:marRight w:val="0"/>
              <w:marTop w:val="0"/>
              <w:marBottom w:val="0"/>
              <w:divBdr>
                <w:top w:val="none" w:sz="0" w:space="0" w:color="auto"/>
                <w:left w:val="none" w:sz="0" w:space="0" w:color="auto"/>
                <w:bottom w:val="none" w:sz="0" w:space="0" w:color="auto"/>
                <w:right w:val="none" w:sz="0" w:space="0" w:color="auto"/>
              </w:divBdr>
              <w:divsChild>
                <w:div w:id="2108883229">
                  <w:marLeft w:val="0"/>
                  <w:marRight w:val="0"/>
                  <w:marTop w:val="0"/>
                  <w:marBottom w:val="0"/>
                  <w:divBdr>
                    <w:top w:val="none" w:sz="0" w:space="0" w:color="auto"/>
                    <w:left w:val="none" w:sz="0" w:space="0" w:color="auto"/>
                    <w:bottom w:val="none" w:sz="0" w:space="0" w:color="auto"/>
                    <w:right w:val="none" w:sz="0" w:space="0" w:color="auto"/>
                  </w:divBdr>
                  <w:divsChild>
                    <w:div w:id="889465495">
                      <w:marLeft w:val="0"/>
                      <w:marRight w:val="0"/>
                      <w:marTop w:val="0"/>
                      <w:marBottom w:val="0"/>
                      <w:divBdr>
                        <w:top w:val="none" w:sz="0" w:space="0" w:color="auto"/>
                        <w:left w:val="none" w:sz="0" w:space="0" w:color="auto"/>
                        <w:bottom w:val="none" w:sz="0" w:space="0" w:color="auto"/>
                        <w:right w:val="none" w:sz="0" w:space="0" w:color="auto"/>
                      </w:divBdr>
                      <w:divsChild>
                        <w:div w:id="48191555">
                          <w:marLeft w:val="0"/>
                          <w:marRight w:val="0"/>
                          <w:marTop w:val="75"/>
                          <w:marBottom w:val="0"/>
                          <w:divBdr>
                            <w:top w:val="single" w:sz="12" w:space="0" w:color="EFEFEF"/>
                            <w:left w:val="none" w:sz="0" w:space="0" w:color="auto"/>
                            <w:bottom w:val="none" w:sz="0" w:space="0" w:color="auto"/>
                            <w:right w:val="none" w:sz="0" w:space="0" w:color="auto"/>
                          </w:divBdr>
                          <w:divsChild>
                            <w:div w:id="875116218">
                              <w:marLeft w:val="225"/>
                              <w:marRight w:val="225"/>
                              <w:marTop w:val="300"/>
                              <w:marBottom w:val="300"/>
                              <w:divBdr>
                                <w:top w:val="none" w:sz="0" w:space="0" w:color="auto"/>
                                <w:left w:val="none" w:sz="0" w:space="0" w:color="auto"/>
                                <w:bottom w:val="dashed" w:sz="6" w:space="0" w:color="D9D9D9"/>
                                <w:right w:val="none" w:sz="0" w:space="0" w:color="auto"/>
                              </w:divBdr>
                              <w:divsChild>
                                <w:div w:id="1427531189">
                                  <w:marLeft w:val="0"/>
                                  <w:marRight w:val="0"/>
                                  <w:marTop w:val="0"/>
                                  <w:marBottom w:val="0"/>
                                  <w:divBdr>
                                    <w:top w:val="none" w:sz="0" w:space="0" w:color="auto"/>
                                    <w:left w:val="none" w:sz="0" w:space="0" w:color="auto"/>
                                    <w:bottom w:val="none" w:sz="0" w:space="0" w:color="auto"/>
                                    <w:right w:val="none" w:sz="0" w:space="0" w:color="auto"/>
                                  </w:divBdr>
                                </w:div>
                                <w:div w:id="1833981439">
                                  <w:marLeft w:val="0"/>
                                  <w:marRight w:val="0"/>
                                  <w:marTop w:val="0"/>
                                  <w:marBottom w:val="0"/>
                                  <w:divBdr>
                                    <w:top w:val="none" w:sz="0" w:space="0" w:color="auto"/>
                                    <w:left w:val="none" w:sz="0" w:space="0" w:color="auto"/>
                                    <w:bottom w:val="none" w:sz="0" w:space="0" w:color="auto"/>
                                    <w:right w:val="none" w:sz="0" w:space="0" w:color="auto"/>
                                  </w:divBdr>
                                </w:div>
                                <w:div w:id="1152334760">
                                  <w:marLeft w:val="420"/>
                                  <w:marRight w:val="0"/>
                                  <w:marTop w:val="50"/>
                                  <w:marBottom w:val="50"/>
                                  <w:divBdr>
                                    <w:top w:val="none" w:sz="0" w:space="0" w:color="auto"/>
                                    <w:left w:val="none" w:sz="0" w:space="0" w:color="auto"/>
                                    <w:bottom w:val="none" w:sz="0" w:space="0" w:color="auto"/>
                                    <w:right w:val="none" w:sz="0" w:space="0" w:color="auto"/>
                                  </w:divBdr>
                                </w:div>
                                <w:div w:id="1024791177">
                                  <w:marLeft w:val="420"/>
                                  <w:marRight w:val="0"/>
                                  <w:marTop w:val="50"/>
                                  <w:marBottom w:val="50"/>
                                  <w:divBdr>
                                    <w:top w:val="none" w:sz="0" w:space="0" w:color="auto"/>
                                    <w:left w:val="none" w:sz="0" w:space="0" w:color="auto"/>
                                    <w:bottom w:val="none" w:sz="0" w:space="0" w:color="auto"/>
                                    <w:right w:val="none" w:sz="0" w:space="0" w:color="auto"/>
                                  </w:divBdr>
                                </w:div>
                                <w:div w:id="685013650">
                                  <w:marLeft w:val="420"/>
                                  <w:marRight w:val="0"/>
                                  <w:marTop w:val="50"/>
                                  <w:marBottom w:val="50"/>
                                  <w:divBdr>
                                    <w:top w:val="none" w:sz="0" w:space="0" w:color="auto"/>
                                    <w:left w:val="none" w:sz="0" w:space="0" w:color="auto"/>
                                    <w:bottom w:val="none" w:sz="0" w:space="0" w:color="auto"/>
                                    <w:right w:val="none" w:sz="0" w:space="0" w:color="auto"/>
                                  </w:divBdr>
                                </w:div>
                                <w:div w:id="1791195321">
                                  <w:marLeft w:val="420"/>
                                  <w:marRight w:val="0"/>
                                  <w:marTop w:val="50"/>
                                  <w:marBottom w:val="50"/>
                                  <w:divBdr>
                                    <w:top w:val="none" w:sz="0" w:space="0" w:color="auto"/>
                                    <w:left w:val="none" w:sz="0" w:space="0" w:color="auto"/>
                                    <w:bottom w:val="none" w:sz="0" w:space="0" w:color="auto"/>
                                    <w:right w:val="none" w:sz="0" w:space="0" w:color="auto"/>
                                  </w:divBdr>
                                </w:div>
                                <w:div w:id="1810049985">
                                  <w:marLeft w:val="420"/>
                                  <w:marRight w:val="0"/>
                                  <w:marTop w:val="50"/>
                                  <w:marBottom w:val="50"/>
                                  <w:divBdr>
                                    <w:top w:val="none" w:sz="0" w:space="0" w:color="auto"/>
                                    <w:left w:val="none" w:sz="0" w:space="0" w:color="auto"/>
                                    <w:bottom w:val="none" w:sz="0" w:space="0" w:color="auto"/>
                                    <w:right w:val="none" w:sz="0" w:space="0" w:color="auto"/>
                                  </w:divBdr>
                                </w:div>
                                <w:div w:id="268395936">
                                  <w:marLeft w:val="420"/>
                                  <w:marRight w:val="0"/>
                                  <w:marTop w:val="50"/>
                                  <w:marBottom w:val="50"/>
                                  <w:divBdr>
                                    <w:top w:val="none" w:sz="0" w:space="0" w:color="auto"/>
                                    <w:left w:val="none" w:sz="0" w:space="0" w:color="auto"/>
                                    <w:bottom w:val="none" w:sz="0" w:space="0" w:color="auto"/>
                                    <w:right w:val="none" w:sz="0" w:space="0" w:color="auto"/>
                                  </w:divBdr>
                                </w:div>
                                <w:div w:id="1598440054">
                                  <w:marLeft w:val="42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6760">
      <w:bodyDiv w:val="1"/>
      <w:marLeft w:val="0"/>
      <w:marRight w:val="0"/>
      <w:marTop w:val="0"/>
      <w:marBottom w:val="0"/>
      <w:divBdr>
        <w:top w:val="none" w:sz="0" w:space="0" w:color="auto"/>
        <w:left w:val="none" w:sz="0" w:space="0" w:color="auto"/>
        <w:bottom w:val="none" w:sz="0" w:space="0" w:color="auto"/>
        <w:right w:val="none" w:sz="0" w:space="0" w:color="auto"/>
      </w:divBdr>
    </w:div>
    <w:div w:id="2084990108">
      <w:bodyDiv w:val="1"/>
      <w:marLeft w:val="0"/>
      <w:marRight w:val="0"/>
      <w:marTop w:val="0"/>
      <w:marBottom w:val="0"/>
      <w:divBdr>
        <w:top w:val="none" w:sz="0" w:space="0" w:color="auto"/>
        <w:left w:val="none" w:sz="0" w:space="0" w:color="auto"/>
        <w:bottom w:val="none" w:sz="0" w:space="0" w:color="auto"/>
        <w:right w:val="none" w:sz="0" w:space="0" w:color="auto"/>
      </w:divBdr>
    </w:div>
    <w:div w:id="20967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F69C7-6511-4285-956F-6D7F7A7E863D}" type="doc">
      <dgm:prSet loTypeId="urn:microsoft.com/office/officeart/2005/8/layout/funnel1" loCatId="process" qsTypeId="urn:microsoft.com/office/officeart/2005/8/quickstyle/3d1" qsCatId="3D" csTypeId="urn:microsoft.com/office/officeart/2005/8/colors/colorful2" csCatId="colorful" phldr="1"/>
      <dgm:spPr/>
      <dgm:t>
        <a:bodyPr/>
        <a:lstStyle/>
        <a:p>
          <a:endParaRPr lang="zh-CN" altLang="en-US"/>
        </a:p>
      </dgm:t>
    </dgm:pt>
    <dgm:pt modelId="{FEB36DA1-8D4C-4C4C-82DC-DB088C9DFE3C}">
      <dgm:prSet phldrT="[文本]"/>
      <dgm:spPr>
        <a:xfrm>
          <a:off x="2859337" y="338397"/>
          <a:ext cx="1317124" cy="1143000"/>
        </a:xfrm>
        <a:prstGeom prst="ellipse">
          <a:avLst/>
        </a:prstGeom>
        <a:solidFill>
          <a:srgbClr val="AEEC14"/>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zh-CN" altLang="en-US" dirty="0" smtClean="0">
              <a:solidFill>
                <a:srgbClr val="FFFFFF"/>
              </a:solidFill>
              <a:latin typeface="Verdana"/>
              <a:ea typeface="+mn-ea"/>
              <a:cs typeface="+mn-cs"/>
            </a:rPr>
            <a:t>端到端存储管理</a:t>
          </a:r>
          <a:endParaRPr lang="zh-CN" altLang="en-US" dirty="0">
            <a:solidFill>
              <a:srgbClr val="FFFFFF"/>
            </a:solidFill>
            <a:latin typeface="Verdana"/>
            <a:ea typeface="+mn-ea"/>
            <a:cs typeface="+mn-cs"/>
          </a:endParaRPr>
        </a:p>
      </dgm:t>
    </dgm:pt>
    <dgm:pt modelId="{975E10E8-3A44-400E-900D-B1E190CBEB02}" type="parTrans" cxnId="{388B00A5-C661-4079-9CC1-7A01C22AF516}">
      <dgm:prSet/>
      <dgm:spPr/>
      <dgm:t>
        <a:bodyPr/>
        <a:lstStyle/>
        <a:p>
          <a:endParaRPr lang="zh-CN" altLang="en-US"/>
        </a:p>
      </dgm:t>
    </dgm:pt>
    <dgm:pt modelId="{17976A7B-FEC0-43F7-B006-CF72E860FADF}" type="sibTrans" cxnId="{388B00A5-C661-4079-9CC1-7A01C22AF516}">
      <dgm:prSet/>
      <dgm:spPr/>
      <dgm:t>
        <a:bodyPr/>
        <a:lstStyle/>
        <a:p>
          <a:endParaRPr lang="zh-CN" altLang="en-US"/>
        </a:p>
      </dgm:t>
    </dgm:pt>
    <dgm:pt modelId="{6330858D-6B7B-440F-91AF-5F88D31048B9}">
      <dgm:prSet phldrT="[文本]"/>
      <dgm:spPr>
        <a:xfrm>
          <a:off x="1674661" y="648073"/>
          <a:ext cx="1349677" cy="1076351"/>
        </a:xfrm>
        <a:prstGeom prst="ellips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zh-CN" altLang="en-US" dirty="0" smtClean="0">
              <a:solidFill>
                <a:srgbClr val="FFFFFF"/>
              </a:solidFill>
              <a:latin typeface="Verdana"/>
              <a:ea typeface="+mn-ea"/>
              <a:cs typeface="+mn-cs"/>
            </a:rPr>
            <a:t>一站式拓扑管理</a:t>
          </a:r>
          <a:endParaRPr lang="zh-CN" altLang="en-US" dirty="0">
            <a:solidFill>
              <a:srgbClr val="FFFFFF"/>
            </a:solidFill>
            <a:latin typeface="Verdana"/>
            <a:ea typeface="+mn-ea"/>
            <a:cs typeface="+mn-cs"/>
          </a:endParaRPr>
        </a:p>
      </dgm:t>
    </dgm:pt>
    <dgm:pt modelId="{D0A50ACA-F23E-464E-BF51-F3E99BADF4CC}" type="parTrans" cxnId="{BE1FB1CB-0C3B-4CFF-9507-E9C728F19215}">
      <dgm:prSet/>
      <dgm:spPr/>
      <dgm:t>
        <a:bodyPr/>
        <a:lstStyle/>
        <a:p>
          <a:endParaRPr lang="zh-CN" altLang="en-US"/>
        </a:p>
      </dgm:t>
    </dgm:pt>
    <dgm:pt modelId="{40402715-C634-4A7A-AE96-B81DEA0A6891}" type="sibTrans" cxnId="{BE1FB1CB-0C3B-4CFF-9507-E9C728F19215}">
      <dgm:prSet/>
      <dgm:spPr/>
      <dgm:t>
        <a:bodyPr/>
        <a:lstStyle/>
        <a:p>
          <a:endParaRPr lang="zh-CN" altLang="en-US"/>
        </a:p>
      </dgm:t>
    </dgm:pt>
    <dgm:pt modelId="{000F2C49-ABA1-4F32-B4A0-B3C09E5AFCE9}">
      <dgm:prSet phldrT="[文本]"/>
      <dgm:spPr>
        <a:xfrm>
          <a:off x="2518333" y="1472253"/>
          <a:ext cx="1298093" cy="1143000"/>
        </a:xfrm>
        <a:prstGeom prst="ellipse">
          <a:avLst/>
        </a:prstGeom>
        <a:gradFill rotWithShape="0">
          <a:gsLst>
            <a:gs pos="0">
              <a:srgbClr val="85BA54">
                <a:hueOff val="0"/>
                <a:satOff val="0"/>
                <a:lumOff val="0"/>
                <a:alphaOff val="0"/>
                <a:shade val="51000"/>
                <a:satMod val="130000"/>
              </a:srgbClr>
            </a:gs>
            <a:gs pos="80000">
              <a:srgbClr val="85BA54">
                <a:hueOff val="0"/>
                <a:satOff val="0"/>
                <a:lumOff val="0"/>
                <a:alphaOff val="0"/>
                <a:shade val="93000"/>
                <a:satMod val="130000"/>
              </a:srgbClr>
            </a:gs>
            <a:gs pos="100000">
              <a:srgbClr val="85BA54">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zh-CN" altLang="en-US" dirty="0" smtClean="0">
              <a:solidFill>
                <a:srgbClr val="FFFFFF"/>
              </a:solidFill>
              <a:latin typeface="Arial"/>
              <a:ea typeface="黑体"/>
              <a:cs typeface="+mn-cs"/>
            </a:rPr>
            <a:t>智能化报告管理</a:t>
          </a:r>
          <a:endParaRPr lang="zh-CN" altLang="en-US" dirty="0">
            <a:solidFill>
              <a:srgbClr val="FFFFFF"/>
            </a:solidFill>
            <a:latin typeface="Verdana"/>
            <a:ea typeface="+mn-ea"/>
            <a:cs typeface="+mn-cs"/>
          </a:endParaRPr>
        </a:p>
      </dgm:t>
    </dgm:pt>
    <dgm:pt modelId="{671F9EC2-3616-4E96-B59E-26B913A152BB}" type="parTrans" cxnId="{F7748232-1CEC-40D8-8178-14D0B17DB638}">
      <dgm:prSet/>
      <dgm:spPr/>
      <dgm:t>
        <a:bodyPr/>
        <a:lstStyle/>
        <a:p>
          <a:endParaRPr lang="zh-CN" altLang="en-US"/>
        </a:p>
      </dgm:t>
    </dgm:pt>
    <dgm:pt modelId="{92124BBC-481C-411C-9705-82075A712C47}" type="sibTrans" cxnId="{F7748232-1CEC-40D8-8178-14D0B17DB638}">
      <dgm:prSet/>
      <dgm:spPr/>
      <dgm:t>
        <a:bodyPr/>
        <a:lstStyle/>
        <a:p>
          <a:endParaRPr lang="zh-CN" altLang="en-US"/>
        </a:p>
      </dgm:t>
    </dgm:pt>
    <dgm:pt modelId="{8FDB52A9-1170-4D08-B4C5-6E6908A0F71B}">
      <dgm:prSet phldrT="[文本]" custT="1"/>
      <dgm:spPr>
        <a:xfrm>
          <a:off x="2088230" y="3600398"/>
          <a:ext cx="2143140" cy="436603"/>
        </a:xfrm>
        <a:prstGeom prst="rect">
          <a:avLst/>
        </a:prstGeom>
        <a:solidFill>
          <a:srgbClr val="FFFFFF"/>
        </a:solidFill>
        <a:ln>
          <a:noFill/>
        </a:ln>
        <a:effectLst/>
      </dgm:spPr>
      <dgm:t>
        <a:bodyPr/>
        <a:lstStyle/>
        <a:p>
          <a:endParaRPr lang="zh-CN" altLang="en-US" sz="2000" dirty="0">
            <a:solidFill>
              <a:srgbClr val="003366">
                <a:hueOff val="0"/>
                <a:satOff val="0"/>
                <a:lumOff val="0"/>
                <a:alphaOff val="0"/>
              </a:srgbClr>
            </a:solidFill>
            <a:latin typeface="Verdana"/>
            <a:ea typeface="+mn-ea"/>
            <a:cs typeface="+mn-cs"/>
          </a:endParaRPr>
        </a:p>
      </dgm:t>
    </dgm:pt>
    <dgm:pt modelId="{017C494C-0753-4A2B-BFAB-64405E0D5BAF}" type="sibTrans" cxnId="{6FDA1094-0059-43B4-9AD4-7CF395BEEE14}">
      <dgm:prSet/>
      <dgm:spPr/>
      <dgm:t>
        <a:bodyPr/>
        <a:lstStyle/>
        <a:p>
          <a:endParaRPr lang="zh-CN" altLang="en-US"/>
        </a:p>
      </dgm:t>
    </dgm:pt>
    <dgm:pt modelId="{6FACB876-886C-4FD8-9C0D-80592E9A312F}" type="parTrans" cxnId="{6FDA1094-0059-43B4-9AD4-7CF395BEEE14}">
      <dgm:prSet/>
      <dgm:spPr/>
      <dgm:t>
        <a:bodyPr/>
        <a:lstStyle/>
        <a:p>
          <a:endParaRPr lang="zh-CN" altLang="en-US"/>
        </a:p>
      </dgm:t>
    </dgm:pt>
    <dgm:pt modelId="{EE5B9EBB-36DB-4168-8592-5B034477F7D7}" type="pres">
      <dgm:prSet presAssocID="{0EDF69C7-6511-4285-956F-6D7F7A7E863D}" presName="Name0" presStyleCnt="0">
        <dgm:presLayoutVars>
          <dgm:chMax val="4"/>
          <dgm:resizeHandles val="exact"/>
        </dgm:presLayoutVars>
      </dgm:prSet>
      <dgm:spPr/>
      <dgm:t>
        <a:bodyPr/>
        <a:lstStyle/>
        <a:p>
          <a:endParaRPr lang="zh-CN" altLang="en-US"/>
        </a:p>
      </dgm:t>
    </dgm:pt>
    <dgm:pt modelId="{623A8DBE-25A4-483B-A6A8-BDDD2A3359F6}" type="pres">
      <dgm:prSet presAssocID="{0EDF69C7-6511-4285-956F-6D7F7A7E863D}" presName="ellipse" presStyleLbl="trBgShp" presStyleIdx="0" presStyleCnt="1"/>
      <dgm:spPr>
        <a:xfrm>
          <a:off x="1404620" y="246449"/>
          <a:ext cx="3276600" cy="1137920"/>
        </a:xfrm>
        <a:prstGeom prst="ellipse">
          <a:avLst/>
        </a:prstGeom>
        <a:solidFill>
          <a:srgbClr val="85BA54">
            <a:tint val="50000"/>
            <a:alpha val="40000"/>
            <a:hueOff val="0"/>
            <a:satOff val="0"/>
            <a:lumOff val="0"/>
            <a:alphaOff val="0"/>
          </a:srgbClr>
        </a:solidFill>
        <a:ln>
          <a:noFill/>
        </a:ln>
        <a:effectLst/>
        <a:scene3d>
          <a:camera prst="orthographicFront"/>
          <a:lightRig rig="flat" dir="t"/>
        </a:scene3d>
        <a:sp3d z="-190500" extrusionH="12700" prstMaterial="matte"/>
      </dgm:spPr>
      <dgm:t>
        <a:bodyPr/>
        <a:lstStyle/>
        <a:p>
          <a:endParaRPr lang="zh-CN" altLang="en-US"/>
        </a:p>
      </dgm:t>
    </dgm:pt>
    <dgm:pt modelId="{A0DF9E26-AD8B-4BB0-A187-DCB20212A2E4}" type="pres">
      <dgm:prSet presAssocID="{0EDF69C7-6511-4285-956F-6D7F7A7E863D}" presName="arrow1" presStyleLbl="fgShp" presStyleIdx="0" presStyleCnt="1" custFlipVert="0" custFlipHor="0" custScaleX="31961" custScaleY="41749" custLinFactY="10533" custLinFactNeighborX="46274" custLinFactNeighborY="100000"/>
      <dgm:spPr>
        <a:xfrm>
          <a:off x="3240363" y="3600401"/>
          <a:ext cx="202952" cy="169667"/>
        </a:xfrm>
        <a:prstGeom prst="cube">
          <a:avLst/>
        </a:prstGeom>
        <a:solidFill>
          <a:srgbClr val="85BA54">
            <a:tint val="4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gm:spPr>
      <dgm:t>
        <a:bodyPr/>
        <a:lstStyle/>
        <a:p>
          <a:endParaRPr lang="zh-CN" altLang="en-US"/>
        </a:p>
      </dgm:t>
    </dgm:pt>
    <dgm:pt modelId="{444FAB12-01D5-4A3F-A32A-458F2A7C41CD}" type="pres">
      <dgm:prSet presAssocID="{0EDF69C7-6511-4285-956F-6D7F7A7E863D}" presName="rectangle" presStyleLbl="revTx" presStyleIdx="0" presStyleCnt="1" custScaleX="70313" custScaleY="57297" custLinFactNeighborX="3668" custLinFactNeighborY="10466">
        <dgm:presLayoutVars>
          <dgm:bulletEnabled val="1"/>
        </dgm:presLayoutVars>
      </dgm:prSet>
      <dgm:spPr/>
      <dgm:t>
        <a:bodyPr/>
        <a:lstStyle/>
        <a:p>
          <a:endParaRPr lang="zh-CN" altLang="en-US"/>
        </a:p>
      </dgm:t>
    </dgm:pt>
    <dgm:pt modelId="{253B55D1-86E0-4D14-8537-F2D78689F17B}" type="pres">
      <dgm:prSet presAssocID="{6330858D-6B7B-440F-91AF-5F88D31048B9}" presName="item1" presStyleLbl="node1" presStyleIdx="0" presStyleCnt="3" custScaleX="113569">
        <dgm:presLayoutVars>
          <dgm:bulletEnabled val="1"/>
        </dgm:presLayoutVars>
      </dgm:prSet>
      <dgm:spPr/>
      <dgm:t>
        <a:bodyPr/>
        <a:lstStyle/>
        <a:p>
          <a:endParaRPr lang="zh-CN" altLang="en-US"/>
        </a:p>
      </dgm:t>
    </dgm:pt>
    <dgm:pt modelId="{96639182-23C1-495D-BE62-C064126C758D}" type="pres">
      <dgm:prSet presAssocID="{000F2C49-ABA1-4F32-B4A0-B3C09E5AFCE9}" presName="item2" presStyleLbl="node1" presStyleIdx="1" presStyleCnt="3" custScaleX="118082" custScaleY="94169">
        <dgm:presLayoutVars>
          <dgm:bulletEnabled val="1"/>
        </dgm:presLayoutVars>
      </dgm:prSet>
      <dgm:spPr/>
      <dgm:t>
        <a:bodyPr/>
        <a:lstStyle/>
        <a:p>
          <a:endParaRPr lang="zh-CN" altLang="en-US"/>
        </a:p>
      </dgm:t>
    </dgm:pt>
    <dgm:pt modelId="{FCFD21DE-D883-4ACB-A085-E17BD32E811F}" type="pres">
      <dgm:prSet presAssocID="{8FDB52A9-1170-4D08-B4C5-6E6908A0F71B}" presName="item3" presStyleLbl="node1" presStyleIdx="2" presStyleCnt="3" custScaleX="115234">
        <dgm:presLayoutVars>
          <dgm:bulletEnabled val="1"/>
        </dgm:presLayoutVars>
      </dgm:prSet>
      <dgm:spPr/>
      <dgm:t>
        <a:bodyPr/>
        <a:lstStyle/>
        <a:p>
          <a:endParaRPr lang="zh-CN" altLang="en-US"/>
        </a:p>
      </dgm:t>
    </dgm:pt>
    <dgm:pt modelId="{13379DAC-B115-4613-90C7-4307452C1C74}" type="pres">
      <dgm:prSet presAssocID="{0EDF69C7-6511-4285-956F-6D7F7A7E863D}" presName="funnel" presStyleLbl="trAlignAcc1" presStyleIdx="0" presStyleCnt="1" custLinFactNeighborX="735" custLinFactNeighborY="-1221"/>
      <dgm:spPr>
        <a:xfrm>
          <a:off x="1296136" y="72014"/>
          <a:ext cx="3556000" cy="2844800"/>
        </a:xfrm>
        <a:prstGeom prst="funnel">
          <a:avLst/>
        </a:prstGeom>
        <a:solidFill>
          <a:srgbClr val="FFFFFF">
            <a:alpha val="40000"/>
            <a:hueOff val="0"/>
            <a:satOff val="0"/>
            <a:lumOff val="0"/>
            <a:alphaOff val="0"/>
          </a:srgbClr>
        </a:solidFill>
        <a:ln w="9525" cap="flat" cmpd="sng" algn="ctr">
          <a:solidFill>
            <a:srgbClr val="85BA54">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zh-CN" altLang="en-US"/>
        </a:p>
      </dgm:t>
    </dgm:pt>
  </dgm:ptLst>
  <dgm:cxnLst>
    <dgm:cxn modelId="{BE1FB1CB-0C3B-4CFF-9507-E9C728F19215}" srcId="{0EDF69C7-6511-4285-956F-6D7F7A7E863D}" destId="{6330858D-6B7B-440F-91AF-5F88D31048B9}" srcOrd="1" destOrd="0" parTransId="{D0A50ACA-F23E-464E-BF51-F3E99BADF4CC}" sibTransId="{40402715-C634-4A7A-AE96-B81DEA0A6891}"/>
    <dgm:cxn modelId="{05393E9A-FA97-4157-A5FB-64730D62C51E}" type="presOf" srcId="{8FDB52A9-1170-4D08-B4C5-6E6908A0F71B}" destId="{444FAB12-01D5-4A3F-A32A-458F2A7C41CD}" srcOrd="0" destOrd="0" presId="urn:microsoft.com/office/officeart/2005/8/layout/funnel1"/>
    <dgm:cxn modelId="{AD703188-BBCC-4E3B-B85D-180F6E204D2F}" type="presOf" srcId="{000F2C49-ABA1-4F32-B4A0-B3C09E5AFCE9}" destId="{253B55D1-86E0-4D14-8537-F2D78689F17B}" srcOrd="0" destOrd="0" presId="urn:microsoft.com/office/officeart/2005/8/layout/funnel1"/>
    <dgm:cxn modelId="{69608D90-4E17-42ED-B8C6-F695049A65B5}" type="presOf" srcId="{0EDF69C7-6511-4285-956F-6D7F7A7E863D}" destId="{EE5B9EBB-36DB-4168-8592-5B034477F7D7}" srcOrd="0" destOrd="0" presId="urn:microsoft.com/office/officeart/2005/8/layout/funnel1"/>
    <dgm:cxn modelId="{1112ECC9-3367-4EC2-A4E5-FE089371C529}" type="presOf" srcId="{6330858D-6B7B-440F-91AF-5F88D31048B9}" destId="{96639182-23C1-495D-BE62-C064126C758D}" srcOrd="0" destOrd="0" presId="urn:microsoft.com/office/officeart/2005/8/layout/funnel1"/>
    <dgm:cxn modelId="{6FDA1094-0059-43B4-9AD4-7CF395BEEE14}" srcId="{0EDF69C7-6511-4285-956F-6D7F7A7E863D}" destId="{8FDB52A9-1170-4D08-B4C5-6E6908A0F71B}" srcOrd="3" destOrd="0" parTransId="{6FACB876-886C-4FD8-9C0D-80592E9A312F}" sibTransId="{017C494C-0753-4A2B-BFAB-64405E0D5BAF}"/>
    <dgm:cxn modelId="{388B00A5-C661-4079-9CC1-7A01C22AF516}" srcId="{0EDF69C7-6511-4285-956F-6D7F7A7E863D}" destId="{FEB36DA1-8D4C-4C4C-82DC-DB088C9DFE3C}" srcOrd="0" destOrd="0" parTransId="{975E10E8-3A44-400E-900D-B1E190CBEB02}" sibTransId="{17976A7B-FEC0-43F7-B006-CF72E860FADF}"/>
    <dgm:cxn modelId="{5EE33EB0-6A90-429E-85DE-397A63FD26D2}" type="presOf" srcId="{FEB36DA1-8D4C-4C4C-82DC-DB088C9DFE3C}" destId="{FCFD21DE-D883-4ACB-A085-E17BD32E811F}" srcOrd="0" destOrd="0" presId="urn:microsoft.com/office/officeart/2005/8/layout/funnel1"/>
    <dgm:cxn modelId="{F7748232-1CEC-40D8-8178-14D0B17DB638}" srcId="{0EDF69C7-6511-4285-956F-6D7F7A7E863D}" destId="{000F2C49-ABA1-4F32-B4A0-B3C09E5AFCE9}" srcOrd="2" destOrd="0" parTransId="{671F9EC2-3616-4E96-B59E-26B913A152BB}" sibTransId="{92124BBC-481C-411C-9705-82075A712C47}"/>
    <dgm:cxn modelId="{67818CE2-58C9-418D-B2F1-EDD2064B46E0}" type="presParOf" srcId="{EE5B9EBB-36DB-4168-8592-5B034477F7D7}" destId="{623A8DBE-25A4-483B-A6A8-BDDD2A3359F6}" srcOrd="0" destOrd="0" presId="urn:microsoft.com/office/officeart/2005/8/layout/funnel1"/>
    <dgm:cxn modelId="{DA231FF1-C5A5-4915-9669-CE6D59107801}" type="presParOf" srcId="{EE5B9EBB-36DB-4168-8592-5B034477F7D7}" destId="{A0DF9E26-AD8B-4BB0-A187-DCB20212A2E4}" srcOrd="1" destOrd="0" presId="urn:microsoft.com/office/officeart/2005/8/layout/funnel1"/>
    <dgm:cxn modelId="{E546C3E9-0566-4532-9B48-1F257526636A}" type="presParOf" srcId="{EE5B9EBB-36DB-4168-8592-5B034477F7D7}" destId="{444FAB12-01D5-4A3F-A32A-458F2A7C41CD}" srcOrd="2" destOrd="0" presId="urn:microsoft.com/office/officeart/2005/8/layout/funnel1"/>
    <dgm:cxn modelId="{F5C65D76-1589-4E65-A448-1E03DAC7767A}" type="presParOf" srcId="{EE5B9EBB-36DB-4168-8592-5B034477F7D7}" destId="{253B55D1-86E0-4D14-8537-F2D78689F17B}" srcOrd="3" destOrd="0" presId="urn:microsoft.com/office/officeart/2005/8/layout/funnel1"/>
    <dgm:cxn modelId="{0507E805-8973-4797-AD2C-8D1F03F9193C}" type="presParOf" srcId="{EE5B9EBB-36DB-4168-8592-5B034477F7D7}" destId="{96639182-23C1-495D-BE62-C064126C758D}" srcOrd="4" destOrd="0" presId="urn:microsoft.com/office/officeart/2005/8/layout/funnel1"/>
    <dgm:cxn modelId="{AEE74B9F-E0E2-4C6C-9F57-16235EE35978}" type="presParOf" srcId="{EE5B9EBB-36DB-4168-8592-5B034477F7D7}" destId="{FCFD21DE-D883-4ACB-A085-E17BD32E811F}" srcOrd="5" destOrd="0" presId="urn:microsoft.com/office/officeart/2005/8/layout/funnel1"/>
    <dgm:cxn modelId="{1C2C0482-7DEB-4920-8A64-ED7AB81F9572}" type="presParOf" srcId="{EE5B9EBB-36DB-4168-8592-5B034477F7D7}" destId="{13379DAC-B115-4613-90C7-4307452C1C74}" srcOrd="6" destOrd="0" presId="urn:microsoft.com/office/officeart/2005/8/layout/funne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韩炜辰</dc:creator>
  <cp:keywords/>
  <dc:description/>
  <cp:lastModifiedBy>Administrator</cp:lastModifiedBy>
  <cp:revision>19</cp:revision>
  <dcterms:created xsi:type="dcterms:W3CDTF">2011-04-26T10:54:00Z</dcterms:created>
  <dcterms:modified xsi:type="dcterms:W3CDTF">2016-12-28T06:10:00Z</dcterms:modified>
</cp:coreProperties>
</file>